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25" w:rsidRDefault="00683567" w:rsidP="00C50FFE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93" style="position:absolute;left:0;text-align:left;margin-left:269.25pt;margin-top:500.55pt;width:159.75pt;height:26.25pt;z-index:251695104">
            <v:textbox style="mso-next-textbox:#_x0000_s2093">
              <w:txbxContent>
                <w:p w:rsidR="007228D4" w:rsidRPr="00885CE8" w:rsidRDefault="009A100B" w:rsidP="009A100B">
                  <w:pPr>
                    <w:jc w:val="center"/>
                  </w:pPr>
                  <w:r>
                    <w:rPr>
                      <w:rFonts w:hint="eastAsia"/>
                    </w:rPr>
                    <w:t>扣除违约金（即竞</w:t>
                  </w:r>
                  <w:r w:rsidR="00BC100E">
                    <w:rPr>
                      <w:rFonts w:hint="eastAsia"/>
                    </w:rPr>
                    <w:t>价</w:t>
                  </w:r>
                  <w:r>
                    <w:rPr>
                      <w:rFonts w:hint="eastAsia"/>
                    </w:rPr>
                    <w:t>保证金）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2" type="#_x0000_t32" style="position:absolute;left:0;text-align:left;margin-left:155.25pt;margin-top:514.8pt;width:114pt;height:0;z-index:251694080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91" type="#_x0000_t32" style="position:absolute;left:0;text-align:left;margin-left:108.6pt;margin-top:526.8pt;width:.05pt;height:31.5pt;z-index:251693056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77" style="position:absolute;left:0;text-align:left;margin-left:63.75pt;margin-top:500.55pt;width:90.75pt;height:26.25pt;z-index:251681792">
            <v:textbox style="mso-next-textbox:#_x0000_s2077">
              <w:txbxContent>
                <w:p w:rsidR="00A85D2E" w:rsidRDefault="00E918AA" w:rsidP="00A85D2E">
                  <w:pPr>
                    <w:jc w:val="center"/>
                  </w:pPr>
                  <w:r>
                    <w:t>签订租赁</w:t>
                  </w:r>
                  <w:r w:rsidR="00102D4E">
                    <w:t>合同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90" type="#_x0000_t32" style="position:absolute;left:0;text-align:left;margin-left:108.75pt;margin-top:469.05pt;width:.05pt;height:31.5pt;z-index:251692032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88" type="#_x0000_t32" style="position:absolute;left:0;text-align:left;margin-left:346.5pt;margin-top:342.3pt;width:.05pt;height:31.5pt;z-index:251689984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85" type="#_x0000_t32" style="position:absolute;left:0;text-align:left;margin-left:108.7pt;margin-top:284.55pt;width:.05pt;height:31.5pt;z-index:251686912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86" type="#_x0000_t32" style="position:absolute;left:0;text-align:left;margin-left:346.5pt;margin-top:284.55pt;width:.05pt;height:31.5pt;z-index:251687936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72" style="position:absolute;left:0;text-align:left;margin-left:300.75pt;margin-top:316.05pt;width:90.75pt;height:26.25pt;z-index:251676672">
            <v:textbox style="mso-next-textbox:#_x0000_s2072">
              <w:txbxContent>
                <w:p w:rsidR="00A85D2E" w:rsidRDefault="00A85D2E" w:rsidP="00A85D2E">
                  <w:pPr>
                    <w:jc w:val="center"/>
                  </w:pPr>
                  <w:r>
                    <w:t>竞标失败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71" style="position:absolute;left:0;text-align:left;margin-left:64.5pt;margin-top:316.05pt;width:90.75pt;height:26.25pt;z-index:251675648">
            <v:textbox style="mso-next-textbox:#_x0000_s2071">
              <w:txbxContent>
                <w:p w:rsidR="00A85D2E" w:rsidRDefault="00A85D2E" w:rsidP="00A85D2E">
                  <w:pPr>
                    <w:jc w:val="center"/>
                  </w:pPr>
                  <w:r>
                    <w:t>竞标成功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84" type="#_x0000_t32" style="position:absolute;left:0;text-align:left;margin-left:213.05pt;margin-top:226.8pt;width:.05pt;height:31.5pt;z-index:251685888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60" style="position:absolute;left:0;text-align:left;margin-left:155.25pt;margin-top:200.55pt;width:114pt;height:26.25pt;z-index:251667456">
            <v:textbox style="mso-next-textbox:#_x0000_s2060">
              <w:txbxContent>
                <w:p w:rsidR="003530CF" w:rsidRDefault="00D52A4C" w:rsidP="003530CF">
                  <w:pPr>
                    <w:jc w:val="center"/>
                  </w:pPr>
                  <w:r>
                    <w:rPr>
                      <w:rFonts w:hint="eastAsia"/>
                    </w:rPr>
                    <w:t>现场确认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63" type="#_x0000_t34" style="position:absolute;left:0;text-align:left;margin-left:174.05pt;margin-top:161.55pt;width:42.75pt;height:35.25pt;rotation:90;flip:x;z-index:251668480" o:connectortype="elbow" adj="10787,137413,-136421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65" type="#_x0000_t34" style="position:absolute;left:0;text-align:left;margin-left:208.55pt;margin-top:162.3pt;width:42.75pt;height:33.75pt;rotation:90;z-index:251669504" o:connectortype="elbow" adj="10787,-143520,-171284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82" type="#_x0000_t32" style="position:absolute;left:0;text-align:left;margin-left:246.75pt;margin-top:85.8pt;width:.05pt;height:31.5pt;z-index:251683840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83" style="position:absolute;left:0;text-align:left;margin-left:222.75pt;margin-top:117.3pt;width:159.75pt;height:40.5pt;z-index:251684864">
            <v:textbox style="mso-next-textbox:#_x0000_s2083">
              <w:txbxContent>
                <w:p w:rsidR="0080684C" w:rsidRPr="0080684C" w:rsidRDefault="00BC100E" w:rsidP="0080684C">
                  <w:pPr>
                    <w:jc w:val="center"/>
                  </w:pPr>
                  <w:r>
                    <w:t>竞</w:t>
                  </w:r>
                  <w:r>
                    <w:rPr>
                      <w:rFonts w:hint="eastAsia"/>
                    </w:rPr>
                    <w:t>价人</w:t>
                  </w:r>
                  <w:r w:rsidR="00B710C1">
                    <w:t>缴</w:t>
                  </w:r>
                  <w:r w:rsidR="0080684C">
                    <w:t>纳竞标手续费和所竞标资产的竞标保证金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55" style="position:absolute;left:0;text-align:left;margin-left:43.5pt;margin-top:117.3pt;width:159.75pt;height:40.5pt;z-index:251663360">
            <v:textbox style="mso-next-textbox:#_x0000_s2055">
              <w:txbxContent>
                <w:p w:rsidR="00792CC4" w:rsidRDefault="00BC100E" w:rsidP="0080684C">
                  <w:pPr>
                    <w:jc w:val="center"/>
                  </w:pPr>
                  <w:r>
                    <w:t>竞</w:t>
                  </w:r>
                  <w:r>
                    <w:rPr>
                      <w:rFonts w:hint="eastAsia"/>
                    </w:rPr>
                    <w:t>价人</w:t>
                  </w:r>
                  <w:r w:rsidR="00EC074B">
                    <w:rPr>
                      <w:rFonts w:hint="eastAsia"/>
                    </w:rPr>
                    <w:t>在网上</w:t>
                  </w:r>
                  <w:r w:rsidR="00792CC4">
                    <w:t>注册成为会员</w:t>
                  </w:r>
                  <w:r w:rsidR="00792CC4">
                    <w:rPr>
                      <w:rFonts w:hint="eastAsia"/>
                    </w:rPr>
                    <w:t>，选择标的报名</w:t>
                  </w:r>
                  <w:r w:rsidR="00EC074B">
                    <w:rPr>
                      <w:rFonts w:hint="eastAsia"/>
                    </w:rPr>
                    <w:t>并</w:t>
                  </w:r>
                  <w:r w:rsidR="00792CC4">
                    <w:rPr>
                      <w:rFonts w:hint="eastAsia"/>
                    </w:rPr>
                    <w:t>提交审核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81" type="#_x0000_t32" style="position:absolute;left:0;text-align:left;margin-left:178.5pt;margin-top:85.8pt;width:.05pt;height:31.5pt;z-index:251682816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52" style="position:absolute;left:0;text-align:left;margin-left:155.25pt;margin-top:59.55pt;width:114pt;height:26.25pt;z-index:251660288">
            <v:textbox>
              <w:txbxContent>
                <w:p w:rsidR="00792CC4" w:rsidRDefault="00792CC4" w:rsidP="00792CC4">
                  <w:pPr>
                    <w:jc w:val="center"/>
                  </w:pPr>
                  <w:r>
                    <w:t>审核通过</w:t>
                  </w:r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51" type="#_x0000_t32" style="position:absolute;left:0;text-align:left;margin-left:211.45pt;margin-top:28.05pt;width:.05pt;height:31.5pt;z-index:251659264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50" style="position:absolute;left:0;text-align:left;margin-left:155.25pt;margin-top:1.8pt;width:114pt;height:26.25pt;z-index:251658240">
            <v:textbox>
              <w:txbxContent>
                <w:p w:rsidR="00C50FFE" w:rsidRDefault="00C50FFE" w:rsidP="00A85D2E">
                  <w:pPr>
                    <w:jc w:val="center"/>
                  </w:pPr>
                  <w:r>
                    <w:t>竞</w:t>
                  </w:r>
                  <w:r w:rsidR="00BC100E">
                    <w:rPr>
                      <w:rFonts w:hint="eastAsia"/>
                    </w:rPr>
                    <w:t>价人</w:t>
                  </w:r>
                  <w:r>
                    <w:t>资格登记预审</w:t>
                  </w:r>
                </w:p>
              </w:txbxContent>
            </v:textbox>
          </v:rect>
        </w:pict>
      </w:r>
    </w:p>
    <w:p w:rsidR="00F23125" w:rsidRPr="00F23125" w:rsidRDefault="00F23125" w:rsidP="00F23125">
      <w:pPr>
        <w:rPr>
          <w:rFonts w:asciiTheme="majorEastAsia" w:eastAsiaTheme="majorEastAsia" w:hAnsiTheme="majorEastAsia"/>
          <w:sz w:val="32"/>
          <w:szCs w:val="32"/>
        </w:rPr>
      </w:pPr>
    </w:p>
    <w:p w:rsidR="00F23125" w:rsidRPr="00F23125" w:rsidRDefault="00F23125" w:rsidP="00F23125">
      <w:pPr>
        <w:rPr>
          <w:rFonts w:asciiTheme="majorEastAsia" w:eastAsiaTheme="majorEastAsia" w:hAnsiTheme="majorEastAsia"/>
          <w:sz w:val="32"/>
          <w:szCs w:val="32"/>
        </w:rPr>
      </w:pPr>
    </w:p>
    <w:p w:rsidR="00F23125" w:rsidRPr="00F23125" w:rsidRDefault="00F23125" w:rsidP="00F23125">
      <w:pPr>
        <w:rPr>
          <w:rFonts w:asciiTheme="majorEastAsia" w:eastAsiaTheme="majorEastAsia" w:hAnsiTheme="majorEastAsia"/>
          <w:sz w:val="32"/>
          <w:szCs w:val="32"/>
        </w:rPr>
      </w:pPr>
    </w:p>
    <w:p w:rsidR="00F23125" w:rsidRPr="00F23125" w:rsidRDefault="00F23125" w:rsidP="00F23125">
      <w:pPr>
        <w:rPr>
          <w:rFonts w:asciiTheme="majorEastAsia" w:eastAsiaTheme="majorEastAsia" w:hAnsiTheme="majorEastAsia"/>
          <w:sz w:val="32"/>
          <w:szCs w:val="32"/>
        </w:rPr>
      </w:pPr>
    </w:p>
    <w:p w:rsidR="00F23125" w:rsidRPr="00F23125" w:rsidRDefault="00F23125" w:rsidP="00F23125">
      <w:pPr>
        <w:rPr>
          <w:rFonts w:asciiTheme="majorEastAsia" w:eastAsiaTheme="majorEastAsia" w:hAnsiTheme="majorEastAsia"/>
          <w:sz w:val="32"/>
          <w:szCs w:val="32"/>
        </w:rPr>
      </w:pPr>
    </w:p>
    <w:p w:rsidR="00F23125" w:rsidRPr="00F23125" w:rsidRDefault="00F23125" w:rsidP="00F23125">
      <w:pPr>
        <w:rPr>
          <w:rFonts w:asciiTheme="majorEastAsia" w:eastAsiaTheme="majorEastAsia" w:hAnsiTheme="majorEastAsia"/>
          <w:sz w:val="32"/>
          <w:szCs w:val="32"/>
        </w:rPr>
      </w:pPr>
    </w:p>
    <w:p w:rsidR="00F23125" w:rsidRPr="00F23125" w:rsidRDefault="00F23125" w:rsidP="00F23125">
      <w:pPr>
        <w:rPr>
          <w:rFonts w:asciiTheme="majorEastAsia" w:eastAsiaTheme="majorEastAsia" w:hAnsiTheme="majorEastAsia"/>
          <w:sz w:val="32"/>
          <w:szCs w:val="32"/>
        </w:rPr>
      </w:pPr>
    </w:p>
    <w:p w:rsidR="00F23125" w:rsidRPr="00F23125" w:rsidRDefault="00DC049C" w:rsidP="00F2312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67" style="position:absolute;left:0;text-align:left;margin-left:36.75pt;margin-top:8.7pt;width:368.25pt;height:26.25pt;z-index:251671552">
            <v:textbox style="mso-next-textbox:#_x0000_s2067">
              <w:txbxContent>
                <w:p w:rsidR="002C535B" w:rsidRDefault="00BC100E" w:rsidP="00A85D2E">
                  <w:pPr>
                    <w:jc w:val="center"/>
                  </w:pPr>
                  <w:r>
                    <w:t>竞</w:t>
                  </w:r>
                  <w:r>
                    <w:rPr>
                      <w:rFonts w:hint="eastAsia"/>
                    </w:rPr>
                    <w:t>价人</w:t>
                  </w:r>
                  <w:r w:rsidR="002C535B">
                    <w:t>在竞价周期内</w:t>
                  </w:r>
                  <w:r w:rsidR="00367B79">
                    <w:t>通过交易系统进行竞价</w:t>
                  </w:r>
                  <w:r w:rsidR="00367B79">
                    <w:rPr>
                      <w:rFonts w:hint="eastAsia"/>
                    </w:rPr>
                    <w:t>（</w:t>
                  </w:r>
                  <w:r w:rsidR="00D52A4C" w:rsidRPr="00D52A4C">
                    <w:rPr>
                      <w:rFonts w:hint="eastAsia"/>
                    </w:rPr>
                    <w:t>按价格优先、时间优先原则</w:t>
                  </w:r>
                  <w:r w:rsidR="00367B79"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</w:p>
    <w:p w:rsidR="00F23125" w:rsidRPr="00F23125" w:rsidRDefault="00F23125" w:rsidP="00F23125">
      <w:pPr>
        <w:rPr>
          <w:rFonts w:asciiTheme="majorEastAsia" w:eastAsiaTheme="majorEastAsia" w:hAnsiTheme="majorEastAsia"/>
          <w:sz w:val="32"/>
          <w:szCs w:val="32"/>
        </w:rPr>
      </w:pPr>
    </w:p>
    <w:p w:rsidR="00F23125" w:rsidRPr="00F23125" w:rsidRDefault="00683567" w:rsidP="00F2312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87" type="#_x0000_t32" style="position:absolute;left:0;text-align:left;margin-left:108.8pt;margin-top:30.3pt;width:.1pt;height:100.5pt;z-index:251688960" o:connectortype="straight">
            <v:stroke endarrow="block"/>
          </v:shape>
        </w:pict>
      </w:r>
    </w:p>
    <w:p w:rsidR="00F23125" w:rsidRPr="00F23125" w:rsidRDefault="00D52A4C" w:rsidP="00F2312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89" style="position:absolute;left:0;text-align:left;margin-left:269.25pt;margin-top:30.6pt;width:159.75pt;height:33.45pt;z-index:251691008">
            <v:textbox style="mso-next-textbox:#_x0000_s2089">
              <w:txbxContent>
                <w:p w:rsidR="00885CE8" w:rsidRPr="00885CE8" w:rsidRDefault="00885CE8" w:rsidP="00885CE8">
                  <w:pPr>
                    <w:jc w:val="center"/>
                  </w:pPr>
                  <w:r>
                    <w:t>退还竞标保证金</w:t>
                  </w:r>
                </w:p>
              </w:txbxContent>
            </v:textbox>
          </v:rect>
        </w:pict>
      </w:r>
    </w:p>
    <w:p w:rsidR="00F23125" w:rsidRPr="00F23125" w:rsidRDefault="00F23125" w:rsidP="00F23125">
      <w:pPr>
        <w:rPr>
          <w:rFonts w:asciiTheme="majorEastAsia" w:eastAsiaTheme="majorEastAsia" w:hAnsiTheme="majorEastAsia"/>
          <w:sz w:val="32"/>
          <w:szCs w:val="32"/>
        </w:rPr>
      </w:pPr>
    </w:p>
    <w:p w:rsidR="00F23125" w:rsidRDefault="00F23125" w:rsidP="00F23125">
      <w:pPr>
        <w:jc w:val="center"/>
      </w:pPr>
    </w:p>
    <w:p w:rsidR="00F23125" w:rsidRDefault="00F23125" w:rsidP="00F23125">
      <w:pPr>
        <w:jc w:val="center"/>
      </w:pPr>
    </w:p>
    <w:p w:rsidR="00F23125" w:rsidRPr="00F23125" w:rsidRDefault="00683567" w:rsidP="00C47033">
      <w:pPr>
        <w:jc w:val="center"/>
      </w:pPr>
      <w:r w:rsidRPr="00683567">
        <w:rPr>
          <w:rFonts w:asciiTheme="majorEastAsia" w:eastAsiaTheme="majorEastAsia" w:hAnsiTheme="majorEastAsia"/>
          <w:noProof/>
          <w:sz w:val="32"/>
          <w:szCs w:val="32"/>
        </w:rPr>
        <w:pict>
          <v:rect id="_x0000_s2073" style="position:absolute;left:0;text-align:left;margin-left:63.75pt;margin-top:6pt;width:90.75pt;height:26.25pt;z-index:251677696">
            <v:textbox style="mso-next-textbox:#_x0000_s2073">
              <w:txbxContent>
                <w:p w:rsidR="00A85D2E" w:rsidRDefault="00A85D2E" w:rsidP="00A85D2E">
                  <w:pPr>
                    <w:jc w:val="center"/>
                  </w:pPr>
                  <w:r>
                    <w:t>签订成交确认书</w:t>
                  </w:r>
                </w:p>
              </w:txbxContent>
            </v:textbox>
          </v:rect>
        </w:pict>
      </w:r>
      <w:r w:rsidR="009C7C1A">
        <w:rPr>
          <w:rFonts w:hint="eastAsia"/>
        </w:rPr>
        <w:t xml:space="preserve">     </w:t>
      </w:r>
      <w:r w:rsidR="00F23125" w:rsidRPr="00F23125">
        <w:t>拒签</w:t>
      </w:r>
    </w:p>
    <w:p w:rsidR="00F23125" w:rsidRPr="009C7C1A" w:rsidRDefault="00683567" w:rsidP="009C7C1A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099" type="#_x0000_t32" style="position:absolute;left:0;text-align:left;margin-left:346.55pt;margin-top:.15pt;width:.05pt;height:48pt;z-index:251698176" o:connectortype="straight">
            <v:stroke endarrow="block"/>
          </v:shape>
        </w:pict>
      </w:r>
      <w:r>
        <w:rPr>
          <w:rFonts w:asciiTheme="majorEastAsia" w:eastAsiaTheme="majorEastAsia" w:hAnsiTheme="majorEastAsia"/>
          <w:noProof/>
          <w:sz w:val="32"/>
          <w:szCs w:val="32"/>
        </w:rPr>
        <w:pict>
          <v:shape id="_x0000_s2100" type="#_x0000_t32" style="position:absolute;left:0;text-align:left;margin-left:155.25pt;margin-top:.15pt;width:191.25pt;height:0;z-index:251699200" o:connectortype="straight"/>
        </w:pict>
      </w:r>
    </w:p>
    <w:p w:rsidR="00C50FFE" w:rsidRPr="00F23125" w:rsidRDefault="00DC049C" w:rsidP="009C7C1A">
      <w:pPr>
        <w:ind w:leftChars="1976" w:left="4150" w:firstLineChars="1250" w:firstLine="400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>
          <v:rect id="_x0000_s2097" style="position:absolute;left:0;text-align:left;margin-left:25.45pt;margin-top:74.7pt;width:186pt;height:39.45pt;z-index:251697152">
            <v:textbox style="mso-next-textbox:#_x0000_s2097">
              <w:txbxContent>
                <w:p w:rsidR="00D52A4C" w:rsidRPr="002651C9" w:rsidRDefault="00D52A4C" w:rsidP="00D52A4C">
                  <w:pPr>
                    <w:jc w:val="left"/>
                    <w:rPr>
                      <w:b/>
                      <w:sz w:val="18"/>
                      <w:szCs w:val="18"/>
                    </w:rPr>
                  </w:pPr>
                  <w:r w:rsidRPr="00DC049C">
                    <w:rPr>
                      <w:rFonts w:hint="eastAsia"/>
                    </w:rPr>
                    <w:t>竞价保证金扣除咨询服务费和中介服务费后多退少补</w:t>
                  </w:r>
                </w:p>
                <w:p w:rsidR="009A100B" w:rsidRPr="00D52A4C" w:rsidRDefault="009A100B" w:rsidP="00D52A4C"/>
              </w:txbxContent>
            </v:textbox>
          </v:rect>
        </w:pict>
      </w:r>
      <w:r w:rsidR="009C7C1A">
        <w:rPr>
          <w:rFonts w:hint="eastAsia"/>
        </w:rPr>
        <w:t xml:space="preserve"> </w:t>
      </w:r>
      <w:r w:rsidR="00F23125" w:rsidRPr="00F23125">
        <w:t>拒签</w:t>
      </w:r>
    </w:p>
    <w:sectPr w:rsidR="00C50FFE" w:rsidRPr="00F23125" w:rsidSect="000F3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70F" w:rsidRDefault="0045070F" w:rsidP="00C50FFE">
      <w:r>
        <w:separator/>
      </w:r>
    </w:p>
  </w:endnote>
  <w:endnote w:type="continuationSeparator" w:id="0">
    <w:p w:rsidR="0045070F" w:rsidRDefault="0045070F" w:rsidP="00C50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70F" w:rsidRDefault="0045070F" w:rsidP="00C50FFE">
      <w:r>
        <w:separator/>
      </w:r>
    </w:p>
  </w:footnote>
  <w:footnote w:type="continuationSeparator" w:id="0">
    <w:p w:rsidR="0045070F" w:rsidRDefault="0045070F" w:rsidP="00C50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2DA4"/>
    <w:multiLevelType w:val="hybridMultilevel"/>
    <w:tmpl w:val="7D7C7654"/>
    <w:lvl w:ilvl="0" w:tplc="C96836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FFE"/>
    <w:rsid w:val="000F38B0"/>
    <w:rsid w:val="00102D4E"/>
    <w:rsid w:val="00112ED5"/>
    <w:rsid w:val="00187867"/>
    <w:rsid w:val="001D068B"/>
    <w:rsid w:val="002056AE"/>
    <w:rsid w:val="0023098F"/>
    <w:rsid w:val="002477E5"/>
    <w:rsid w:val="002C3711"/>
    <w:rsid w:val="002C535B"/>
    <w:rsid w:val="00324447"/>
    <w:rsid w:val="003530CF"/>
    <w:rsid w:val="00367B79"/>
    <w:rsid w:val="0045070F"/>
    <w:rsid w:val="00466A7A"/>
    <w:rsid w:val="004E727A"/>
    <w:rsid w:val="006571F5"/>
    <w:rsid w:val="00674E97"/>
    <w:rsid w:val="00683567"/>
    <w:rsid w:val="00710E3F"/>
    <w:rsid w:val="007228D4"/>
    <w:rsid w:val="00780BCC"/>
    <w:rsid w:val="00792CC4"/>
    <w:rsid w:val="007932B6"/>
    <w:rsid w:val="0080684C"/>
    <w:rsid w:val="00807C37"/>
    <w:rsid w:val="00864D5E"/>
    <w:rsid w:val="00885CE8"/>
    <w:rsid w:val="008D0AB2"/>
    <w:rsid w:val="00961647"/>
    <w:rsid w:val="009A100B"/>
    <w:rsid w:val="009C7C1A"/>
    <w:rsid w:val="00A85D2E"/>
    <w:rsid w:val="00B710C1"/>
    <w:rsid w:val="00BC100E"/>
    <w:rsid w:val="00C16A7A"/>
    <w:rsid w:val="00C344F0"/>
    <w:rsid w:val="00C47033"/>
    <w:rsid w:val="00C50FFE"/>
    <w:rsid w:val="00D52A4C"/>
    <w:rsid w:val="00DC049C"/>
    <w:rsid w:val="00E918AA"/>
    <w:rsid w:val="00EC074B"/>
    <w:rsid w:val="00F2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16" type="connector" idref="#_x0000_s2099"/>
        <o:r id="V:Rule17" type="connector" idref="#_x0000_s2100"/>
        <o:r id="V:Rule18" type="connector" idref="#_x0000_s2090"/>
        <o:r id="V:Rule19" type="connector" idref="#_x0000_s2051"/>
        <o:r id="V:Rule20" type="connector" idref="#_x0000_s2091"/>
        <o:r id="V:Rule21" type="connector" idref="#_x0000_s2092"/>
        <o:r id="V:Rule22" type="connector" idref="#_x0000_s2085"/>
        <o:r id="V:Rule23" type="connector" idref="#_x0000_s2063"/>
        <o:r id="V:Rule24" type="connector" idref="#_x0000_s2087"/>
        <o:r id="V:Rule25" type="connector" idref="#_x0000_s2082"/>
        <o:r id="V:Rule26" type="connector" idref="#_x0000_s2065"/>
        <o:r id="V:Rule27" type="connector" idref="#_x0000_s2084"/>
        <o:r id="V:Rule28" type="connector" idref="#_x0000_s2081"/>
        <o:r id="V:Rule29" type="connector" idref="#_x0000_s2088"/>
        <o:r id="V:Rule30" type="connector" idref="#_x0000_s2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F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FFE"/>
    <w:rPr>
      <w:sz w:val="18"/>
      <w:szCs w:val="18"/>
    </w:rPr>
  </w:style>
  <w:style w:type="paragraph" w:styleId="a5">
    <w:name w:val="List Paragraph"/>
    <w:basedOn w:val="a"/>
    <w:uiPriority w:val="34"/>
    <w:qFormat/>
    <w:rsid w:val="009A10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王海牢</dc:creator>
  <cp:lastModifiedBy>xtzj</cp:lastModifiedBy>
  <cp:revision>9</cp:revision>
  <cp:lastPrinted>2017-07-14T10:03:00Z</cp:lastPrinted>
  <dcterms:created xsi:type="dcterms:W3CDTF">2017-07-14T09:59:00Z</dcterms:created>
  <dcterms:modified xsi:type="dcterms:W3CDTF">2017-07-14T10:07:00Z</dcterms:modified>
</cp:coreProperties>
</file>