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line="360" w:lineRule="auto"/>
        <w:rPr>
          <w:rFonts w:hint="eastAsia" w:ascii="宋体" w:hAnsi="宋体" w:eastAsia="宋体"/>
          <w:sz w:val="28"/>
          <w:szCs w:val="28"/>
        </w:rPr>
      </w:pPr>
      <w:r>
        <w:rPr>
          <w:rFonts w:hint="eastAsia" w:ascii="宋体" w:hAnsi="宋体" w:eastAsia="宋体"/>
          <w:sz w:val="28"/>
          <w:szCs w:val="28"/>
        </w:rPr>
        <w:t>附件4</w:t>
      </w:r>
    </w:p>
    <w:p>
      <w:pPr>
        <w:jc w:val="center"/>
        <w:rPr>
          <w:rFonts w:hint="eastAsia" w:ascii="宋体" w:hAnsi="宋体" w:cs="宋体"/>
          <w:b/>
          <w:color w:val="000000"/>
          <w:sz w:val="44"/>
        </w:rPr>
      </w:pPr>
    </w:p>
    <w:p>
      <w:pPr>
        <w:jc w:val="center"/>
        <w:rPr>
          <w:rFonts w:hint="eastAsia" w:ascii="宋体" w:hAnsi="宋体" w:cs="宋体"/>
          <w:b/>
          <w:color w:val="000000"/>
          <w:sz w:val="44"/>
        </w:rPr>
      </w:pPr>
    </w:p>
    <w:p>
      <w:pPr>
        <w:jc w:val="center"/>
        <w:rPr>
          <w:rFonts w:hint="eastAsia" w:ascii="宋体" w:hAnsi="宋体" w:cs="宋体"/>
          <w:b/>
          <w:color w:val="000000"/>
          <w:sz w:val="44"/>
        </w:rPr>
      </w:pPr>
    </w:p>
    <w:p>
      <w:pPr>
        <w:jc w:val="center"/>
        <w:rPr>
          <w:rFonts w:hint="eastAsia" w:ascii="宋体" w:hAnsi="宋体" w:cs="宋体"/>
          <w:b/>
          <w:color w:val="000000"/>
          <w:sz w:val="44"/>
        </w:rPr>
      </w:pPr>
    </w:p>
    <w:p>
      <w:pPr>
        <w:adjustRightInd w:val="0"/>
        <w:snapToGrid w:val="0"/>
        <w:spacing w:line="480" w:lineRule="exact"/>
        <w:ind w:firstLine="602" w:firstLineChars="200"/>
        <w:jc w:val="center"/>
        <w:rPr>
          <w:rFonts w:ascii="宋体" w:hAnsi="宋体"/>
          <w:b/>
          <w:sz w:val="30"/>
          <w:szCs w:val="30"/>
        </w:rPr>
      </w:pPr>
      <w:r>
        <w:rPr>
          <w:rFonts w:hint="eastAsia" w:ascii="宋体" w:hAnsi="宋体"/>
          <w:b/>
          <w:sz w:val="30"/>
          <w:szCs w:val="30"/>
        </w:rPr>
        <w:t>建设工程设计服务合同</w:t>
      </w:r>
    </w:p>
    <w:p>
      <w:pPr>
        <w:adjustRightInd w:val="0"/>
        <w:snapToGrid w:val="0"/>
        <w:spacing w:line="480" w:lineRule="exact"/>
        <w:ind w:firstLine="420" w:firstLineChars="200"/>
        <w:rPr>
          <w:rFonts w:ascii="宋体" w:hAnsi="宋体"/>
        </w:rPr>
      </w:pPr>
    </w:p>
    <w:p>
      <w:pPr>
        <w:adjustRightInd w:val="0"/>
        <w:snapToGrid w:val="0"/>
        <w:spacing w:line="480" w:lineRule="exact"/>
        <w:ind w:firstLine="420" w:firstLineChars="200"/>
        <w:rPr>
          <w:rFonts w:ascii="宋体" w:hAnsi="宋体"/>
          <w:b/>
          <w:szCs w:val="21"/>
        </w:rPr>
      </w:pPr>
      <w:r>
        <w:rPr>
          <w:rFonts w:hint="eastAsia" w:ascii="宋体" w:hAnsi="宋体"/>
          <w:szCs w:val="21"/>
        </w:rPr>
        <w:t>委托人（甲方）：</w:t>
      </w:r>
      <w:r>
        <w:rPr>
          <w:rFonts w:hint="eastAsia" w:ascii="宋体" w:hAnsi="宋体"/>
          <w:b/>
          <w:szCs w:val="21"/>
          <w:u w:val="single"/>
        </w:rPr>
        <w:t xml:space="preserve">                                 </w:t>
      </w:r>
    </w:p>
    <w:p>
      <w:pPr>
        <w:adjustRightInd w:val="0"/>
        <w:snapToGrid w:val="0"/>
        <w:spacing w:line="480" w:lineRule="exact"/>
        <w:ind w:firstLine="420" w:firstLineChars="200"/>
        <w:rPr>
          <w:rFonts w:ascii="宋体" w:hAnsi="宋体"/>
          <w:szCs w:val="21"/>
          <w:u w:val="single"/>
        </w:rPr>
      </w:pPr>
      <w:r>
        <w:rPr>
          <w:rFonts w:hint="eastAsia" w:ascii="宋体" w:hAnsi="宋体"/>
          <w:szCs w:val="21"/>
        </w:rPr>
        <w:t>承接人（乙方）：</w:t>
      </w:r>
      <w:r>
        <w:rPr>
          <w:rFonts w:hint="eastAsia" w:ascii="宋体" w:hAnsi="宋体"/>
          <w:szCs w:val="21"/>
          <w:u w:val="single"/>
        </w:rPr>
        <w:t xml:space="preserve">                                </w:t>
      </w:r>
    </w:p>
    <w:p>
      <w:pPr>
        <w:adjustRightInd w:val="0"/>
        <w:snapToGrid w:val="0"/>
        <w:spacing w:line="480" w:lineRule="exact"/>
        <w:ind w:firstLine="422" w:firstLineChars="200"/>
        <w:rPr>
          <w:rFonts w:ascii="宋体" w:hAnsi="宋体"/>
          <w:szCs w:val="21"/>
        </w:rPr>
      </w:pPr>
      <w:r>
        <w:rPr>
          <w:rFonts w:hint="eastAsia" w:ascii="宋体" w:hAnsi="宋体"/>
          <w:b/>
          <w:szCs w:val="21"/>
        </w:rPr>
        <w:t xml:space="preserve"> </w:t>
      </w:r>
    </w:p>
    <w:p>
      <w:pPr>
        <w:adjustRightInd w:val="0"/>
        <w:snapToGrid w:val="0"/>
        <w:spacing w:before="156" w:beforeLines="50" w:line="480" w:lineRule="exact"/>
        <w:ind w:left="105" w:leftChars="50" w:firstLine="525" w:firstLineChars="250"/>
        <w:rPr>
          <w:rFonts w:ascii="宋体" w:hAnsi="宋体"/>
          <w:szCs w:val="21"/>
        </w:rPr>
      </w:pPr>
      <w:r>
        <w:rPr>
          <w:rFonts w:hint="eastAsia" w:ascii="宋体" w:hAnsi="宋体"/>
          <w:szCs w:val="21"/>
        </w:rPr>
        <w:t>甲方委托乙方承担</w:t>
      </w:r>
      <w:r>
        <w:rPr>
          <w:rFonts w:hint="eastAsia" w:ascii="宋体" w:hAnsi="宋体"/>
          <w:b/>
          <w:szCs w:val="21"/>
          <w:u w:val="single"/>
        </w:rPr>
        <w:t xml:space="preserve">                                                   </w:t>
      </w:r>
      <w:r>
        <w:rPr>
          <w:rFonts w:hint="eastAsia" w:ascii="宋体" w:hAnsi="宋体"/>
          <w:szCs w:val="21"/>
        </w:rPr>
        <w:t>，经双方协商一致，签订本合同。</w:t>
      </w:r>
    </w:p>
    <w:p>
      <w:pPr>
        <w:adjustRightInd w:val="0"/>
        <w:snapToGrid w:val="0"/>
        <w:spacing w:before="156" w:beforeLines="50" w:after="156" w:afterLines="50" w:line="480" w:lineRule="exact"/>
        <w:ind w:firstLine="392" w:firstLineChars="186"/>
        <w:outlineLvl w:val="0"/>
        <w:rPr>
          <w:rFonts w:ascii="宋体" w:hAnsi="宋体"/>
          <w:b/>
          <w:szCs w:val="21"/>
        </w:rPr>
      </w:pPr>
      <w:r>
        <w:rPr>
          <w:rFonts w:hint="eastAsia" w:ascii="宋体" w:hAnsi="宋体"/>
          <w:b/>
          <w:szCs w:val="21"/>
        </w:rPr>
        <w:t>第一条  本合同依据下列文件签订：</w:t>
      </w:r>
    </w:p>
    <w:p>
      <w:pPr>
        <w:adjustRightInd w:val="0"/>
        <w:snapToGrid w:val="0"/>
        <w:spacing w:line="480" w:lineRule="exact"/>
        <w:ind w:firstLine="390" w:firstLineChars="186"/>
        <w:rPr>
          <w:rFonts w:ascii="宋体" w:hAnsi="宋体"/>
          <w:szCs w:val="21"/>
        </w:rPr>
      </w:pPr>
      <w:r>
        <w:rPr>
          <w:rFonts w:hint="eastAsia" w:ascii="宋体" w:hAnsi="宋体"/>
          <w:szCs w:val="21"/>
        </w:rPr>
        <w:t>1.1《中华人民共和国合同法》</w:t>
      </w:r>
    </w:p>
    <w:p>
      <w:pPr>
        <w:adjustRightInd w:val="0"/>
        <w:snapToGrid w:val="0"/>
        <w:spacing w:line="480" w:lineRule="exact"/>
        <w:ind w:firstLine="390" w:firstLineChars="186"/>
        <w:rPr>
          <w:rFonts w:ascii="宋体" w:hAnsi="宋体"/>
          <w:szCs w:val="21"/>
        </w:rPr>
      </w:pPr>
      <w:r>
        <w:rPr>
          <w:rFonts w:hint="eastAsia" w:ascii="宋体" w:hAnsi="宋体"/>
          <w:szCs w:val="21"/>
        </w:rPr>
        <w:t>1.2  国家及地方有关工程勘察、规划设计、咨询管理法规和规章。</w:t>
      </w:r>
    </w:p>
    <w:p>
      <w:pPr>
        <w:adjustRightInd w:val="0"/>
        <w:snapToGrid w:val="0"/>
        <w:spacing w:before="156" w:beforeLines="50" w:after="156" w:afterLines="50" w:line="480" w:lineRule="exact"/>
        <w:ind w:firstLine="392" w:firstLineChars="186"/>
        <w:outlineLvl w:val="0"/>
        <w:rPr>
          <w:rFonts w:ascii="宋体" w:hAnsi="宋体"/>
          <w:b/>
          <w:szCs w:val="21"/>
        </w:rPr>
      </w:pPr>
      <w:r>
        <w:rPr>
          <w:rFonts w:hint="eastAsia" w:ascii="宋体" w:hAnsi="宋体"/>
          <w:b/>
          <w:szCs w:val="21"/>
        </w:rPr>
        <w:t>第二条 本合同咨询项目的名称、阶段、规模、投资：</w:t>
      </w:r>
    </w:p>
    <w:p>
      <w:pPr>
        <w:adjustRightInd w:val="0"/>
        <w:snapToGrid w:val="0"/>
        <w:spacing w:line="480" w:lineRule="exact"/>
        <w:ind w:left="554" w:leftChars="201" w:hanging="132" w:hangingChars="63"/>
        <w:rPr>
          <w:rFonts w:ascii="宋体" w:hAnsi="宋体"/>
          <w:szCs w:val="21"/>
        </w:rPr>
      </w:pPr>
      <w:r>
        <w:rPr>
          <w:rFonts w:hint="eastAsia" w:ascii="宋体" w:hAnsi="宋体"/>
          <w:szCs w:val="21"/>
        </w:rPr>
        <w:t>项目名称：</w:t>
      </w:r>
      <w:r>
        <w:rPr>
          <w:rFonts w:hint="eastAsia" w:ascii="宋体" w:hAnsi="宋体"/>
          <w:b/>
          <w:szCs w:val="21"/>
          <w:u w:val="single"/>
        </w:rPr>
        <w:t xml:space="preserve"> </w:t>
      </w:r>
      <w:r>
        <w:rPr>
          <w:rFonts w:hint="eastAsia" w:ascii="宋体" w:hAnsi="宋体"/>
          <w:szCs w:val="21"/>
          <w:u w:val="single"/>
        </w:rPr>
        <w:t>广西艺术学院民族艺术实践教育综合楼（含学生食堂）项目</w:t>
      </w:r>
      <w:r>
        <w:rPr>
          <w:rFonts w:hint="eastAsia" w:ascii="宋体" w:hAnsi="宋体"/>
          <w:b/>
          <w:szCs w:val="21"/>
          <w:u w:val="single"/>
        </w:rPr>
        <w:t xml:space="preserve">                                      </w:t>
      </w:r>
    </w:p>
    <w:p>
      <w:pPr>
        <w:adjustRightInd w:val="0"/>
        <w:snapToGrid w:val="0"/>
        <w:spacing w:line="480" w:lineRule="exact"/>
        <w:ind w:firstLine="420" w:firstLineChars="200"/>
        <w:rPr>
          <w:rFonts w:ascii="宋体" w:hAnsi="宋体"/>
          <w:szCs w:val="21"/>
        </w:rPr>
      </w:pPr>
      <w:r>
        <w:rPr>
          <w:rFonts w:hint="eastAsia" w:ascii="宋体" w:hAnsi="宋体"/>
          <w:szCs w:val="21"/>
        </w:rPr>
        <w:t>项目阶段：</w:t>
      </w:r>
      <w:r>
        <w:rPr>
          <w:rFonts w:hint="eastAsia" w:ascii="宋体" w:hAnsi="宋体"/>
          <w:szCs w:val="21"/>
          <w:u w:val="single"/>
        </w:rPr>
        <w:t xml:space="preserve">项目建议书编制；可行性研究报告编制                                           </w:t>
      </w:r>
    </w:p>
    <w:p>
      <w:pPr>
        <w:adjustRightInd w:val="0"/>
        <w:snapToGrid w:val="0"/>
        <w:spacing w:before="156" w:beforeLines="50" w:after="156" w:afterLines="50" w:line="480" w:lineRule="exact"/>
        <w:ind w:firstLine="413" w:firstLineChars="196"/>
        <w:outlineLvl w:val="0"/>
        <w:rPr>
          <w:rFonts w:ascii="宋体" w:hAnsi="宋体"/>
          <w:b/>
          <w:szCs w:val="21"/>
        </w:rPr>
      </w:pPr>
      <w:r>
        <w:rPr>
          <w:rFonts w:hint="eastAsia" w:ascii="宋体" w:hAnsi="宋体"/>
          <w:b/>
          <w:szCs w:val="21"/>
        </w:rPr>
        <w:t>第三条 甲方向乙方提交的有关资料及文件：</w:t>
      </w:r>
    </w:p>
    <w:tbl>
      <w:tblPr>
        <w:tblStyle w:val="3"/>
        <w:tblW w:w="92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
      <w:tblGrid>
        <w:gridCol w:w="675"/>
        <w:gridCol w:w="3579"/>
        <w:gridCol w:w="794"/>
        <w:gridCol w:w="2898"/>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8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vanish/>
                <w:szCs w:val="21"/>
              </w:rPr>
              <w:t>&lt;div align="center"&gt;</w:t>
            </w:r>
            <w:r>
              <w:rPr>
                <w:rFonts w:hint="eastAsia" w:ascii="宋体" w:hAnsi="宋体"/>
                <w:szCs w:val="21"/>
              </w:rPr>
              <w:t>序号</w:t>
            </w:r>
            <w:r>
              <w:rPr>
                <w:rFonts w:hint="eastAsia" w:ascii="宋体" w:hAnsi="宋体"/>
                <w:vanish/>
                <w:szCs w:val="21"/>
              </w:rPr>
              <w:t>&lt;/div&gt;</w:t>
            </w:r>
          </w:p>
        </w:tc>
        <w:tc>
          <w:tcPr>
            <w:tcW w:w="35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vanish/>
                <w:szCs w:val="21"/>
              </w:rPr>
              <w:t>&lt;div align="center"&gt;</w:t>
            </w:r>
            <w:r>
              <w:rPr>
                <w:rFonts w:hint="eastAsia" w:ascii="宋体" w:hAnsi="宋体"/>
                <w:szCs w:val="21"/>
              </w:rPr>
              <w:t>资料及文件名称</w:t>
            </w:r>
            <w:r>
              <w:rPr>
                <w:rFonts w:hint="eastAsia" w:ascii="宋体" w:hAnsi="宋体"/>
                <w:vanish/>
                <w:szCs w:val="21"/>
              </w:rPr>
              <w:t>&lt;/div&gt;</w:t>
            </w:r>
          </w:p>
        </w:tc>
        <w:tc>
          <w:tcPr>
            <w:tcW w:w="7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vanish/>
                <w:szCs w:val="21"/>
              </w:rPr>
              <w:t>&lt;div align="center"&gt;</w:t>
            </w:r>
            <w:r>
              <w:rPr>
                <w:rFonts w:hint="eastAsia" w:ascii="宋体" w:hAnsi="宋体"/>
                <w:szCs w:val="21"/>
              </w:rPr>
              <w:t>份数</w:t>
            </w:r>
            <w:r>
              <w:rPr>
                <w:rFonts w:hint="eastAsia" w:ascii="宋体" w:hAnsi="宋体"/>
                <w:vanish/>
                <w:szCs w:val="21"/>
              </w:rPr>
              <w:t>&lt;/div&gt;</w:t>
            </w:r>
          </w:p>
        </w:tc>
        <w:tc>
          <w:tcPr>
            <w:tcW w:w="2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vanish/>
                <w:szCs w:val="21"/>
              </w:rPr>
              <w:t>&lt;div align="center"&gt;</w:t>
            </w:r>
            <w:r>
              <w:rPr>
                <w:rFonts w:hint="eastAsia" w:ascii="宋体" w:hAnsi="宋体"/>
                <w:szCs w:val="21"/>
              </w:rPr>
              <w:t>提交日期</w:t>
            </w:r>
            <w:r>
              <w:rPr>
                <w:rFonts w:hint="eastAsia" w:ascii="宋体" w:hAnsi="宋体"/>
                <w:vanish/>
                <w:szCs w:val="21"/>
              </w:rPr>
              <w:t>&lt;/div&gt;</w:t>
            </w:r>
          </w:p>
        </w:tc>
        <w:tc>
          <w:tcPr>
            <w:tcW w:w="13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vanish/>
                <w:szCs w:val="21"/>
              </w:rPr>
              <w:t>&lt;div align="center"&gt;</w:t>
            </w:r>
            <w:r>
              <w:rPr>
                <w:rFonts w:hint="eastAsia" w:ascii="宋体" w:hAnsi="宋体"/>
                <w:szCs w:val="21"/>
              </w:rPr>
              <w:t>有关事宜</w:t>
            </w:r>
            <w:r>
              <w:rPr>
                <w:rFonts w:hint="eastAsia" w:ascii="宋体" w:hAnsi="宋体"/>
                <w:vanish/>
                <w:szCs w:val="21"/>
              </w:rPr>
              <w:t>&lt;/div&gt;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8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1</w:t>
            </w:r>
          </w:p>
        </w:tc>
        <w:tc>
          <w:tcPr>
            <w:tcW w:w="35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szCs w:val="21"/>
              </w:rPr>
            </w:pPr>
            <w:r>
              <w:rPr>
                <w:rFonts w:hint="eastAsia" w:ascii="宋体" w:hAnsi="宋体"/>
                <w:szCs w:val="21"/>
              </w:rPr>
              <w:t>项目有关资料（详见提资大纲）</w:t>
            </w:r>
          </w:p>
        </w:tc>
        <w:tc>
          <w:tcPr>
            <w:tcW w:w="7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1</w:t>
            </w:r>
          </w:p>
        </w:tc>
        <w:tc>
          <w:tcPr>
            <w:tcW w:w="2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szCs w:val="21"/>
              </w:rPr>
            </w:pPr>
            <w:r>
              <w:rPr>
                <w:rFonts w:hint="eastAsia" w:ascii="宋体" w:hAnsi="宋体"/>
                <w:szCs w:val="21"/>
              </w:rPr>
              <w:t>尽早提供</w:t>
            </w:r>
          </w:p>
        </w:tc>
        <w:tc>
          <w:tcPr>
            <w:tcW w:w="135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5" w:type="dxa"/>
            <w:bottom w:w="0" w:type="dxa"/>
            <w:right w:w="45" w:type="dxa"/>
          </w:tblCellMar>
        </w:tblPrEx>
        <w:trPr>
          <w:trHeight w:val="851"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2</w:t>
            </w:r>
          </w:p>
        </w:tc>
        <w:tc>
          <w:tcPr>
            <w:tcW w:w="357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szCs w:val="21"/>
              </w:rPr>
            </w:pPr>
            <w:r>
              <w:rPr>
                <w:rFonts w:hint="eastAsia" w:ascii="宋体" w:hAnsi="宋体"/>
                <w:szCs w:val="21"/>
              </w:rPr>
              <w:t>项目相关设计文件</w:t>
            </w:r>
          </w:p>
        </w:tc>
        <w:tc>
          <w:tcPr>
            <w:tcW w:w="7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1</w:t>
            </w:r>
          </w:p>
        </w:tc>
        <w:tc>
          <w:tcPr>
            <w:tcW w:w="28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rPr>
                <w:rFonts w:ascii="宋体" w:hAnsi="宋体"/>
                <w:szCs w:val="21"/>
              </w:rPr>
            </w:pPr>
            <w:r>
              <w:rPr>
                <w:rFonts w:hint="eastAsia" w:ascii="宋体" w:hAnsi="宋体"/>
                <w:szCs w:val="21"/>
              </w:rPr>
              <w:t>尽早提供</w:t>
            </w:r>
          </w:p>
        </w:tc>
        <w:tc>
          <w:tcPr>
            <w:tcW w:w="13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bl>
    <w:p>
      <w:pPr>
        <w:adjustRightInd w:val="0"/>
        <w:snapToGrid w:val="0"/>
        <w:spacing w:before="156" w:beforeLines="50" w:after="156" w:afterLines="50" w:line="480" w:lineRule="exact"/>
        <w:ind w:firstLine="392" w:firstLineChars="186"/>
        <w:outlineLvl w:val="0"/>
        <w:rPr>
          <w:rFonts w:ascii="宋体" w:hAnsi="宋体"/>
          <w:b/>
          <w:szCs w:val="21"/>
        </w:rPr>
      </w:pPr>
      <w:r>
        <w:rPr>
          <w:rFonts w:hint="eastAsia" w:ascii="宋体" w:hAnsi="宋体"/>
          <w:b/>
          <w:szCs w:val="21"/>
        </w:rPr>
        <w:t>第四条  乙方向甲方交付的咨询文件：</w:t>
      </w:r>
    </w:p>
    <w:tbl>
      <w:tblPr>
        <w:tblStyle w:val="3"/>
        <w:tblpPr w:leftFromText="180" w:rightFromText="180" w:vertAnchor="text" w:horzAnchor="margin" w:tblpXSpec="center" w:tblpY="73"/>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3780"/>
        <w:gridCol w:w="787"/>
        <w:gridCol w:w="1313"/>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trPr>
        <w:tc>
          <w:tcPr>
            <w:tcW w:w="808"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80" w:lineRule="exact"/>
              <w:jc w:val="center"/>
              <w:rPr>
                <w:rFonts w:ascii="宋体" w:hAnsi="宋体"/>
                <w:szCs w:val="21"/>
              </w:rPr>
            </w:pPr>
            <w:r>
              <w:rPr>
                <w:rFonts w:hint="eastAsia" w:ascii="宋体" w:hAnsi="宋体"/>
                <w:szCs w:val="21"/>
              </w:rPr>
              <w:t>序号</w:t>
            </w:r>
          </w:p>
        </w:tc>
        <w:tc>
          <w:tcPr>
            <w:tcW w:w="378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80" w:lineRule="exact"/>
              <w:jc w:val="center"/>
              <w:rPr>
                <w:rFonts w:ascii="宋体" w:hAnsi="宋体"/>
                <w:szCs w:val="21"/>
              </w:rPr>
            </w:pPr>
            <w:r>
              <w:rPr>
                <w:rFonts w:hint="eastAsia" w:ascii="宋体" w:hAnsi="宋体"/>
                <w:szCs w:val="21"/>
              </w:rPr>
              <w:t>资料及文件名称</w:t>
            </w:r>
          </w:p>
        </w:tc>
        <w:tc>
          <w:tcPr>
            <w:tcW w:w="787"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80" w:lineRule="exact"/>
              <w:jc w:val="center"/>
              <w:rPr>
                <w:rFonts w:ascii="宋体" w:hAnsi="宋体"/>
                <w:szCs w:val="21"/>
              </w:rPr>
            </w:pPr>
            <w:r>
              <w:rPr>
                <w:rFonts w:hint="eastAsia" w:ascii="宋体" w:hAnsi="宋体"/>
                <w:szCs w:val="21"/>
              </w:rPr>
              <w:t>份数</w:t>
            </w:r>
          </w:p>
        </w:tc>
        <w:tc>
          <w:tcPr>
            <w:tcW w:w="1313"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80" w:lineRule="exact"/>
              <w:jc w:val="center"/>
              <w:rPr>
                <w:rFonts w:ascii="宋体" w:hAnsi="宋体"/>
                <w:szCs w:val="21"/>
              </w:rPr>
            </w:pPr>
            <w:r>
              <w:rPr>
                <w:rFonts w:hint="eastAsia" w:ascii="宋体" w:hAnsi="宋体"/>
                <w:szCs w:val="21"/>
              </w:rPr>
              <w:t>内容要求</w:t>
            </w:r>
          </w:p>
        </w:tc>
        <w:tc>
          <w:tcPr>
            <w:tcW w:w="2520" w:type="dxa"/>
            <w:tcBorders>
              <w:top w:val="single" w:color="auto" w:sz="4" w:space="0"/>
              <w:left w:val="single" w:color="auto" w:sz="4" w:space="0"/>
              <w:bottom w:val="single" w:color="auto" w:sz="4" w:space="0"/>
              <w:right w:val="single" w:color="auto" w:sz="4" w:space="0"/>
            </w:tcBorders>
            <w:vAlign w:val="top"/>
          </w:tcPr>
          <w:p>
            <w:pPr>
              <w:adjustRightInd w:val="0"/>
              <w:snapToGrid w:val="0"/>
              <w:spacing w:line="480" w:lineRule="exact"/>
              <w:jc w:val="center"/>
              <w:rPr>
                <w:rFonts w:ascii="宋体" w:hAnsi="宋体"/>
                <w:szCs w:val="21"/>
              </w:rPr>
            </w:pPr>
            <w:r>
              <w:rPr>
                <w:rFonts w:hint="eastAsia" w:ascii="宋体" w:hAnsi="宋体"/>
                <w:szCs w:val="21"/>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p>
        </w:tc>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8</w:t>
            </w:r>
          </w:p>
        </w:tc>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按规定</w:t>
            </w:r>
          </w:p>
        </w:tc>
        <w:tc>
          <w:tcPr>
            <w:tcW w:w="2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trPr>
        <w:tc>
          <w:tcPr>
            <w:tcW w:w="8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p>
        </w:tc>
        <w:tc>
          <w:tcPr>
            <w:tcW w:w="7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8</w:t>
            </w:r>
          </w:p>
        </w:tc>
        <w:tc>
          <w:tcPr>
            <w:tcW w:w="13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按规定</w:t>
            </w:r>
          </w:p>
        </w:tc>
        <w:tc>
          <w:tcPr>
            <w:tcW w:w="25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80" w:lineRule="exact"/>
              <w:jc w:val="center"/>
              <w:rPr>
                <w:rFonts w:ascii="宋体" w:hAnsi="宋体"/>
                <w:szCs w:val="21"/>
              </w:rPr>
            </w:pPr>
            <w:r>
              <w:rPr>
                <w:rFonts w:hint="eastAsia" w:ascii="宋体" w:hAnsi="宋体"/>
                <w:szCs w:val="21"/>
              </w:rPr>
              <w:t xml:space="preserve"> </w:t>
            </w:r>
          </w:p>
        </w:tc>
      </w:tr>
    </w:tbl>
    <w:p>
      <w:pPr>
        <w:adjustRightInd w:val="0"/>
        <w:snapToGrid w:val="0"/>
        <w:spacing w:line="480" w:lineRule="exact"/>
        <w:ind w:firstLine="390" w:firstLineChars="186"/>
        <w:rPr>
          <w:rFonts w:ascii="宋体" w:hAnsi="宋体"/>
          <w:szCs w:val="21"/>
        </w:rPr>
      </w:pPr>
    </w:p>
    <w:p>
      <w:pPr>
        <w:adjustRightInd w:val="0"/>
        <w:snapToGrid w:val="0"/>
        <w:spacing w:line="480" w:lineRule="exact"/>
        <w:ind w:firstLine="538" w:firstLineChars="255"/>
        <w:rPr>
          <w:rFonts w:ascii="宋体" w:hAnsi="宋体"/>
          <w:b/>
          <w:szCs w:val="21"/>
        </w:rPr>
      </w:pPr>
      <w:r>
        <w:rPr>
          <w:rFonts w:hint="eastAsia" w:ascii="宋体" w:hAnsi="宋体"/>
          <w:b/>
          <w:szCs w:val="21"/>
        </w:rPr>
        <w:t>第五条  本工程项目建议书编制费为人民币</w:t>
      </w:r>
      <w:r>
        <w:rPr>
          <w:rFonts w:hint="eastAsia" w:ascii="宋体" w:hAnsi="宋体"/>
          <w:b/>
          <w:szCs w:val="21"/>
          <w:u w:val="single"/>
        </w:rPr>
        <w:t xml:space="preserve">                                                  </w:t>
      </w:r>
      <w:r>
        <w:rPr>
          <w:rFonts w:hint="eastAsia" w:ascii="宋体" w:hAnsi="宋体"/>
          <w:b/>
          <w:szCs w:val="21"/>
        </w:rPr>
        <w:t xml:space="preserve">  </w:t>
      </w:r>
    </w:p>
    <w:p>
      <w:pPr>
        <w:adjustRightInd w:val="0"/>
        <w:snapToGrid w:val="0"/>
        <w:spacing w:line="480" w:lineRule="exact"/>
        <w:rPr>
          <w:rFonts w:ascii="宋体" w:hAnsi="宋体"/>
          <w:szCs w:val="21"/>
        </w:rPr>
      </w:pPr>
      <w:r>
        <w:rPr>
          <w:rFonts w:hint="eastAsia" w:ascii="宋体" w:hAnsi="宋体"/>
          <w:b/>
          <w:szCs w:val="21"/>
        </w:rPr>
        <w:t>（￥</w:t>
      </w:r>
      <w:r>
        <w:rPr>
          <w:rFonts w:hint="eastAsia" w:ascii="宋体" w:hAnsi="宋体"/>
          <w:b/>
          <w:szCs w:val="21"/>
          <w:u w:val="single"/>
        </w:rPr>
        <w:t xml:space="preserve">                       </w:t>
      </w:r>
      <w:r>
        <w:rPr>
          <w:rFonts w:hint="eastAsia" w:ascii="宋体" w:hAnsi="宋体"/>
          <w:b/>
          <w:szCs w:val="21"/>
        </w:rPr>
        <w:t xml:space="preserve"> ）、可行性研究报告编制费为人民币</w:t>
      </w:r>
      <w:r>
        <w:rPr>
          <w:rFonts w:hint="eastAsia" w:ascii="宋体" w:hAnsi="宋体"/>
          <w:b/>
          <w:szCs w:val="21"/>
          <w:u w:val="single"/>
        </w:rPr>
        <w:t xml:space="preserve">            （</w:t>
      </w:r>
      <w:r>
        <w:rPr>
          <w:rFonts w:hint="eastAsia" w:ascii="宋体" w:hAnsi="宋体"/>
          <w:b/>
          <w:szCs w:val="21"/>
        </w:rPr>
        <w:t>￥</w:t>
      </w:r>
      <w:r>
        <w:rPr>
          <w:rFonts w:hint="eastAsia" w:ascii="宋体" w:hAnsi="宋体"/>
          <w:b/>
          <w:szCs w:val="21"/>
          <w:u w:val="single"/>
        </w:rPr>
        <w:t xml:space="preserve">                       </w:t>
      </w:r>
      <w:r>
        <w:rPr>
          <w:rFonts w:hint="eastAsia" w:ascii="宋体" w:hAnsi="宋体"/>
          <w:b/>
          <w:szCs w:val="21"/>
        </w:rPr>
        <w:t xml:space="preserve"> ）。</w:t>
      </w:r>
      <w:r>
        <w:rPr>
          <w:rFonts w:hint="eastAsia" w:ascii="宋体" w:hAnsi="宋体"/>
          <w:szCs w:val="21"/>
        </w:rPr>
        <w:t>编制费的支付方法为：甲方在收到乙方提供的成果文本和行政主管部门（自治区发改委等）的批复文件后，经发包人审计审定后10日内一次性向乙方支付编制费。根据项目进展情况，如项目建议书未获行政主管部门（自治区发改委等）的批复，则取消可行性研究报告的编制，也不支付可行性研究报告编制费及相关费用</w:t>
      </w:r>
    </w:p>
    <w:p>
      <w:pPr>
        <w:adjustRightInd w:val="0"/>
        <w:snapToGrid w:val="0"/>
        <w:spacing w:line="480" w:lineRule="exact"/>
        <w:ind w:firstLine="523" w:firstLineChars="248"/>
        <w:rPr>
          <w:rFonts w:ascii="宋体" w:hAnsi="宋体"/>
          <w:b/>
          <w:szCs w:val="21"/>
        </w:rPr>
      </w:pPr>
      <w:r>
        <w:rPr>
          <w:rFonts w:hint="eastAsia" w:ascii="宋体" w:hAnsi="宋体"/>
          <w:b/>
          <w:szCs w:val="21"/>
        </w:rPr>
        <w:t>第六条  违约责任</w:t>
      </w:r>
    </w:p>
    <w:p>
      <w:pPr>
        <w:adjustRightInd w:val="0"/>
        <w:snapToGrid w:val="0"/>
        <w:spacing w:line="480" w:lineRule="exact"/>
        <w:ind w:firstLine="520" w:firstLineChars="248"/>
        <w:rPr>
          <w:rFonts w:ascii="宋体" w:hAnsi="宋体"/>
          <w:szCs w:val="21"/>
        </w:rPr>
      </w:pPr>
      <w:r>
        <w:rPr>
          <w:rFonts w:hint="eastAsia" w:ascii="宋体" w:hAnsi="宋体"/>
          <w:szCs w:val="21"/>
        </w:rPr>
        <w:t>1. 乙方未能按照甲方的进度要求提交咨询文件或者乙方提供的咨询文件不符合要求而重新修订导致乙方提交文件逾期的，以及甲方逾期支付编制费的，每逾期一日，违约方应按照编制费总额的0.5‰向对方支付违约金。逾期超过</w:t>
      </w:r>
      <w:r>
        <w:rPr>
          <w:rFonts w:hint="eastAsia" w:ascii="宋体" w:hAnsi="宋体"/>
          <w:szCs w:val="21"/>
          <w:u w:val="single"/>
        </w:rPr>
        <w:t>10日</w:t>
      </w:r>
      <w:r>
        <w:rPr>
          <w:rFonts w:hint="eastAsia" w:ascii="宋体" w:hAnsi="宋体"/>
          <w:szCs w:val="21"/>
        </w:rPr>
        <w:t>的，相对方有权解除合同，违约方赔偿由此造成的对方损失或按合同价款的30%支付违约金。</w:t>
      </w:r>
    </w:p>
    <w:p>
      <w:pPr>
        <w:adjustRightInd w:val="0"/>
        <w:snapToGrid w:val="0"/>
        <w:spacing w:line="480" w:lineRule="exact"/>
        <w:ind w:firstLine="525" w:firstLineChars="250"/>
        <w:rPr>
          <w:rFonts w:ascii="宋体" w:hAnsi="宋体"/>
          <w:szCs w:val="21"/>
        </w:rPr>
      </w:pPr>
      <w:r>
        <w:rPr>
          <w:rFonts w:hint="eastAsia" w:ascii="宋体" w:hAnsi="宋体"/>
          <w:szCs w:val="21"/>
        </w:rPr>
        <w:t>2. 乙方对提交的成果的质量负责，保证咨询成果文件符合相关部门审查备案时完整性、合规性的要求，对成果文件出现的遗漏或错误负责在</w:t>
      </w:r>
      <w:r>
        <w:rPr>
          <w:rFonts w:hint="eastAsia" w:ascii="宋体" w:hAnsi="宋体"/>
          <w:szCs w:val="21"/>
          <w:u w:val="single"/>
        </w:rPr>
        <w:t xml:space="preserve"> 7</w:t>
      </w:r>
      <w:r>
        <w:rPr>
          <w:rFonts w:hint="eastAsia" w:ascii="宋体" w:hAnsi="宋体"/>
          <w:szCs w:val="21"/>
        </w:rPr>
        <w:t xml:space="preserve">天内进行修改或补充，否则按逾期提供成果文件处理。      </w:t>
      </w:r>
    </w:p>
    <w:p>
      <w:pPr>
        <w:adjustRightInd w:val="0"/>
        <w:snapToGrid w:val="0"/>
        <w:spacing w:line="480" w:lineRule="exact"/>
        <w:ind w:firstLine="525" w:firstLineChars="250"/>
        <w:rPr>
          <w:rFonts w:ascii="宋体" w:hAnsi="宋体"/>
          <w:szCs w:val="21"/>
        </w:rPr>
      </w:pPr>
      <w:r>
        <w:rPr>
          <w:rFonts w:hint="eastAsia" w:ascii="宋体" w:hAnsi="宋体"/>
          <w:szCs w:val="21"/>
        </w:rPr>
        <w:t>第七条  未经甲方的书面许可，乙方不得将咨询文件以及在合同履行过程中获得的甲方各类未公开信息向任何第三方泄露。否则应赔偿给甲方造成的损失。</w:t>
      </w:r>
    </w:p>
    <w:p>
      <w:pPr>
        <w:adjustRightInd w:val="0"/>
        <w:snapToGrid w:val="0"/>
        <w:spacing w:line="480" w:lineRule="exact"/>
        <w:ind w:firstLine="525" w:firstLineChars="250"/>
        <w:rPr>
          <w:rFonts w:ascii="宋体" w:hAnsi="宋体"/>
          <w:szCs w:val="21"/>
        </w:rPr>
      </w:pPr>
      <w:r>
        <w:rPr>
          <w:rFonts w:hint="eastAsia" w:ascii="宋体" w:hAnsi="宋体"/>
          <w:szCs w:val="21"/>
        </w:rPr>
        <w:t>本保密义务应在本协议期满、解除或终止后仍然有效。</w:t>
      </w:r>
    </w:p>
    <w:p>
      <w:pPr>
        <w:adjustRightInd w:val="0"/>
        <w:snapToGrid w:val="0"/>
        <w:spacing w:line="480" w:lineRule="exact"/>
        <w:ind w:firstLine="525" w:firstLineChars="250"/>
        <w:rPr>
          <w:rFonts w:ascii="宋体" w:hAnsi="宋体"/>
          <w:szCs w:val="21"/>
        </w:rPr>
      </w:pPr>
      <w:r>
        <w:rPr>
          <w:rFonts w:hint="eastAsia" w:ascii="宋体" w:hAnsi="宋体"/>
          <w:szCs w:val="21"/>
        </w:rPr>
        <w:t>第八条  本合同一式六份，具有同等法律效力，广西区财政厅政府采购监督管理处、广西壮族自治区政府采购中心各一份（可根据需要另增加）。合同履行过程中如有争议，协商解决，协商不成的，可向甲方所在地人民法院提起诉讼。</w:t>
      </w:r>
    </w:p>
    <w:p>
      <w:pPr>
        <w:adjustRightInd w:val="0"/>
        <w:snapToGrid w:val="0"/>
        <w:spacing w:line="600" w:lineRule="exact"/>
        <w:ind w:firstLine="420" w:firstLineChars="200"/>
        <w:rPr>
          <w:rFonts w:ascii="宋体" w:hAnsi="宋体"/>
          <w:szCs w:val="21"/>
        </w:rPr>
      </w:pPr>
      <w:r>
        <w:rPr>
          <w:rFonts w:hint="eastAsia" w:ascii="宋体" w:hAnsi="宋体"/>
          <w:szCs w:val="21"/>
        </w:rPr>
        <w:t>本合同甲乙双方签字盖章后生效，自签订之日起七个工作日内，采购人应当将合同副本报广西区财政厅政府采购监督管理处备案。</w:t>
      </w:r>
    </w:p>
    <w:tbl>
      <w:tblPr>
        <w:tblStyle w:val="3"/>
        <w:tblW w:w="9033"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 xml:space="preserve">甲方（章）           </w:t>
            </w:r>
          </w:p>
          <w:p>
            <w:pPr>
              <w:snapToGrid w:val="0"/>
              <w:spacing w:line="400" w:lineRule="exact"/>
              <w:rPr>
                <w:rFonts w:ascii="宋体" w:hAnsi="宋体"/>
                <w:szCs w:val="21"/>
              </w:rPr>
            </w:pPr>
          </w:p>
          <w:p>
            <w:pPr>
              <w:snapToGrid w:val="0"/>
              <w:spacing w:line="400" w:lineRule="exact"/>
              <w:ind w:firstLine="945" w:firstLineChars="450"/>
              <w:jc w:val="right"/>
              <w:rPr>
                <w:rFonts w:ascii="宋体" w:hAnsi="宋体"/>
                <w:szCs w:val="21"/>
              </w:rPr>
            </w:pPr>
            <w:r>
              <w:rPr>
                <w:rFonts w:hint="eastAsia" w:ascii="宋体" w:hAnsi="宋体"/>
                <w:szCs w:val="21"/>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 xml:space="preserve">乙方（章）              </w:t>
            </w:r>
          </w:p>
          <w:p>
            <w:pPr>
              <w:snapToGrid w:val="0"/>
              <w:spacing w:line="400" w:lineRule="exact"/>
              <w:rPr>
                <w:rFonts w:ascii="宋体" w:hAnsi="宋体"/>
                <w:szCs w:val="21"/>
              </w:rPr>
            </w:pPr>
          </w:p>
          <w:p>
            <w:pPr>
              <w:snapToGrid w:val="0"/>
              <w:spacing w:line="400" w:lineRule="exact"/>
              <w:jc w:val="righ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9"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电话：</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账号：</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szCs w:val="21"/>
              </w:rPr>
            </w:pPr>
            <w:r>
              <w:rPr>
                <w:rFonts w:hint="eastAsia" w:ascii="宋体" w:hAnsi="宋体"/>
                <w:szCs w:val="21"/>
              </w:rPr>
              <w:t>邮政编码：</w:t>
            </w:r>
          </w:p>
        </w:tc>
      </w:tr>
    </w:tbl>
    <w:p/>
    <w:p>
      <w:pPr>
        <w:pStyle w:val="4"/>
        <w:snapToGrid w:val="0"/>
        <w:spacing w:line="360" w:lineRule="auto"/>
        <w:rPr>
          <w:rFonts w:hint="eastAsia" w:ascii="宋体" w:hAnsi="宋体" w:eastAsia="宋体"/>
          <w:sz w:val="28"/>
          <w:szCs w:val="28"/>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078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0"/>
    <w:basedOn w:val="1"/>
    <w:uiPriority w:val="0"/>
    <w:pPr>
      <w:widowControl/>
    </w:pPr>
    <w:rPr>
      <w:rFonts w:eastAsia="Times New Roman" w:cs="宋体"/>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2017-11-09T02:45:08Z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