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BD15" w14:textId="63F502F5" w:rsidR="005A2478" w:rsidRPr="004C099B" w:rsidRDefault="00D505D4" w:rsidP="004C099B">
      <w:pPr>
        <w:jc w:val="center"/>
        <w:rPr>
          <w:rFonts w:ascii="方正小标宋简体" w:eastAsia="方正小标宋简体"/>
          <w:sz w:val="32"/>
          <w:szCs w:val="40"/>
        </w:rPr>
      </w:pPr>
      <w:bookmarkStart w:id="0" w:name="OLE_LINK1"/>
      <w:r w:rsidRPr="004C099B">
        <w:rPr>
          <w:rFonts w:ascii="方正小标宋简体" w:eastAsia="方正小标宋简体" w:hint="eastAsia"/>
          <w:sz w:val="32"/>
          <w:szCs w:val="40"/>
        </w:rPr>
        <w:t>广西艺术学院民族艺术教育教学综合楼变配电项目（GXZC2024-G1-005479-YZLZ）更正公告（</w:t>
      </w:r>
      <w:r w:rsidR="00AC46DB">
        <w:rPr>
          <w:rFonts w:ascii="方正小标宋简体" w:eastAsia="方正小标宋简体" w:hint="eastAsia"/>
          <w:sz w:val="32"/>
          <w:szCs w:val="40"/>
        </w:rPr>
        <w:t>二</w:t>
      </w:r>
      <w:r w:rsidRPr="004C099B">
        <w:rPr>
          <w:rFonts w:ascii="方正小标宋简体" w:eastAsia="方正小标宋简体" w:hint="eastAsia"/>
          <w:sz w:val="32"/>
          <w:szCs w:val="40"/>
        </w:rPr>
        <w:t>）</w:t>
      </w:r>
    </w:p>
    <w:p w14:paraId="161D19EB" w14:textId="77777777" w:rsidR="005A2478" w:rsidRPr="00C20869" w:rsidRDefault="005A2478">
      <w:pPr>
        <w:widowControl/>
        <w:shd w:val="clear" w:color="auto" w:fill="FFFFFF"/>
        <w:spacing w:before="20" w:after="20"/>
        <w:jc w:val="left"/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14:paraId="32E3907F" w14:textId="77777777" w:rsidR="005A2478" w:rsidRPr="00C20869" w:rsidRDefault="00D505D4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一、项目基本情况</w:t>
      </w:r>
    </w:p>
    <w:p w14:paraId="5D052FA8" w14:textId="77777777" w:rsidR="005A2478" w:rsidRPr="00C20869" w:rsidRDefault="00D505D4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原公告的采购项目编号：GXZC2024-G1-005479-YZLZ</w:t>
      </w:r>
    </w:p>
    <w:p w14:paraId="1AEE7B1A" w14:textId="77777777" w:rsidR="005A2478" w:rsidRPr="00C20869" w:rsidRDefault="00D505D4">
      <w:pPr>
        <w:pStyle w:val="a3"/>
        <w:snapToGrid w:val="0"/>
        <w:spacing w:line="360" w:lineRule="auto"/>
        <w:ind w:left="3520" w:hangingChars="1100" w:hanging="3520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原公告的采购项目名称：广西艺术学院民族艺术教育教学综合楼变配电项目</w:t>
      </w:r>
    </w:p>
    <w:p w14:paraId="1816A0CE" w14:textId="497F6A9D" w:rsidR="005A2478" w:rsidRDefault="00D505D4">
      <w:pPr>
        <w:widowControl/>
        <w:shd w:val="clear" w:color="auto" w:fill="FFFFFF"/>
        <w:spacing w:before="20" w:after="20"/>
        <w:jc w:val="left"/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首次公告日期：2024年9月27日</w:t>
      </w:r>
    </w:p>
    <w:p w14:paraId="3829DB4F" w14:textId="01BD301F" w:rsidR="00AC46DB" w:rsidRPr="00C20869" w:rsidRDefault="00AC46DB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 w:hint="eastAsia"/>
          <w:color w:val="000000"/>
          <w:sz w:val="27"/>
          <w:szCs w:val="27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更正公告（一）日期：2</w:t>
      </w:r>
      <w:r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024</w:t>
      </w:r>
      <w:r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年1</w:t>
      </w:r>
      <w:r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4E06B86" w14:textId="5C4D0F6E" w:rsidR="005A2478" w:rsidRPr="00C20869" w:rsidRDefault="00D505D4">
      <w:pPr>
        <w:widowControl/>
        <w:shd w:val="clear" w:color="auto" w:fill="FFFFFF"/>
        <w:tabs>
          <w:tab w:val="right" w:pos="8306"/>
        </w:tabs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二、更正信息</w:t>
      </w:r>
    </w:p>
    <w:p w14:paraId="4E12AD12" w14:textId="4DEB2F41" w:rsidR="005A2478" w:rsidRPr="00C20869" w:rsidRDefault="00D505D4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更正事项：</w:t>
      </w:r>
      <w:r w:rsidR="00AC46DB"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□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采购公告 </w:t>
      </w:r>
      <w:r w:rsid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采购文件 □采购结果</w:t>
      </w:r>
    </w:p>
    <w:p w14:paraId="088D1211" w14:textId="1355C80E" w:rsidR="005A2478" w:rsidRPr="00C20869" w:rsidRDefault="00D505D4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更正内容：</w:t>
      </w:r>
    </w:p>
    <w:tbl>
      <w:tblPr>
        <w:tblW w:w="499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221"/>
        <w:gridCol w:w="2977"/>
        <w:gridCol w:w="2784"/>
      </w:tblGrid>
      <w:tr w:rsidR="005A2478" w:rsidRPr="00C20869" w14:paraId="27A6ADAA" w14:textId="77777777" w:rsidTr="00AC46DB">
        <w:trPr>
          <w:trHeight w:val="23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A6661" w14:textId="77777777" w:rsidR="005A2478" w:rsidRPr="00C20869" w:rsidRDefault="00D505D4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9A59" w14:textId="77777777" w:rsidR="005A2478" w:rsidRPr="00C20869" w:rsidRDefault="00D505D4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A92F1" w14:textId="77777777" w:rsidR="005A2478" w:rsidRPr="00C20869" w:rsidRDefault="00D505D4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</w:t>
            </w:r>
            <w:proofErr w:type="gramStart"/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前内容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6EE22" w14:textId="77777777" w:rsidR="005A2478" w:rsidRPr="00C20869" w:rsidRDefault="00D505D4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</w:t>
            </w:r>
            <w:proofErr w:type="gramStart"/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后内容</w:t>
            </w:r>
            <w:proofErr w:type="gramEnd"/>
          </w:p>
        </w:tc>
      </w:tr>
      <w:tr w:rsidR="005A2478" w:rsidRPr="00C20869" w14:paraId="3E5DEF18" w14:textId="77777777" w:rsidTr="00AC46DB">
        <w:trPr>
          <w:trHeight w:val="23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5ED39" w14:textId="262D041B" w:rsidR="005A2478" w:rsidRPr="00C20869" w:rsidRDefault="00AC46DB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CE697" w14:textId="77777777" w:rsidR="005A2478" w:rsidRPr="00C20869" w:rsidRDefault="00D505D4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第二章采购需求“技术参数及性能（配置）要求”第1项标的“变压器”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44742" w14:textId="18847646" w:rsidR="005A2478" w:rsidRPr="00C20869" w:rsidRDefault="00AC46DB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▲9、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空载电流（%）：≤0.5%，空载损耗（W）：≤2075W。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08F3F" w14:textId="745D709D" w:rsidR="005A2478" w:rsidRPr="00C20869" w:rsidRDefault="00AC46DB">
            <w:pPr>
              <w:widowControl/>
              <w:spacing w:beforeAutospacing="1" w:after="240"/>
              <w:rPr>
                <w:rFonts w:ascii="仿宋" w:eastAsia="仿宋" w:hAnsi="仿宋" w:cs="宋体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▲</w:t>
            </w:r>
            <w:r w:rsidRPr="00AC46D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9、空载</w:t>
            </w:r>
            <w:r w:rsidRPr="00AC46DB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电流（%）</w:t>
            </w:r>
            <w:r w:rsidRPr="00AC46D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：≤0.5%</w:t>
            </w:r>
          </w:p>
        </w:tc>
      </w:tr>
    </w:tbl>
    <w:p w14:paraId="79209ED9" w14:textId="7D9059C3" w:rsidR="005A2478" w:rsidRPr="00C20869" w:rsidRDefault="00D505D4">
      <w:pPr>
        <w:widowControl/>
        <w:shd w:val="clear" w:color="auto" w:fill="FFFFFF"/>
        <w:spacing w:beforeAutospacing="1" w:after="24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更正日期：2024年10月</w:t>
      </w:r>
      <w:r w:rsidR="00C20869" w:rsidRPr="00C20869"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9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C888E6F" w14:textId="77777777" w:rsidR="005A2478" w:rsidRPr="00C20869" w:rsidRDefault="00D505D4">
      <w:pPr>
        <w:widowControl/>
        <w:shd w:val="clear" w:color="auto" w:fill="FFFFFF"/>
        <w:spacing w:before="120" w:after="12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三、其他补充事宜</w:t>
      </w:r>
    </w:p>
    <w:p w14:paraId="2DD962A1" w14:textId="77777777" w:rsidR="005A2478" w:rsidRPr="00C20869" w:rsidRDefault="00D505D4">
      <w:pPr>
        <w:widowControl/>
        <w:shd w:val="clear" w:color="auto" w:fill="FFFFFF"/>
        <w:spacing w:before="75" w:after="75" w:line="320" w:lineRule="atLeast"/>
        <w:ind w:firstLine="54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更正原因：应采购人要求更改</w:t>
      </w:r>
    </w:p>
    <w:p w14:paraId="0DC4F499" w14:textId="77777777" w:rsidR="005A2478" w:rsidRPr="00C20869" w:rsidRDefault="00D505D4">
      <w:pPr>
        <w:widowControl/>
        <w:shd w:val="clear" w:color="auto" w:fill="FFFFFF"/>
        <w:spacing w:before="120" w:after="12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四、对本次公告内容提出询问，请按以下方式联系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       </w:t>
      </w:r>
    </w:p>
    <w:p w14:paraId="454C149F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1.采购人信息</w:t>
      </w:r>
    </w:p>
    <w:p w14:paraId="12C00456" w14:textId="647C05AB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名称：广西艺术学院</w:t>
      </w:r>
    </w:p>
    <w:p w14:paraId="6B731249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地址：</w:t>
      </w:r>
    </w:p>
    <w:p w14:paraId="38915974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南湖校区 南宁市教育路7号，邮编530022</w:t>
      </w:r>
    </w:p>
    <w:p w14:paraId="3B219660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相思湖校区 南宁市罗文大道8号，邮编530007</w:t>
      </w:r>
    </w:p>
    <w:p w14:paraId="1292B58C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联系方式：杨朝标； 0771-5327987</w:t>
      </w:r>
    </w:p>
    <w:p w14:paraId="214B7914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2.采购代理机构信息</w:t>
      </w:r>
    </w:p>
    <w:p w14:paraId="6770B719" w14:textId="33AE96D0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名称：云之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龙咨询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集团有限公司</w:t>
      </w:r>
    </w:p>
    <w:p w14:paraId="6A2D3B2E" w14:textId="33099388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地址：南宁市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良庆区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云英路15号3号楼云之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龙咨询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集团大厦6楼/530201</w:t>
      </w:r>
    </w:p>
    <w:p w14:paraId="644452A3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联系方式：0771-2611898、2618118、2618199　</w:t>
      </w:r>
    </w:p>
    <w:p w14:paraId="2C232BE1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3.项目联系方式</w:t>
      </w:r>
    </w:p>
    <w:p w14:paraId="5C572975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项目联系人：刘健、岑昌桦</w:t>
      </w:r>
    </w:p>
    <w:p w14:paraId="13A2E632" w14:textId="22987F3D" w:rsidR="005A2478" w:rsidRDefault="00C20869" w:rsidP="00C20869">
      <w:pPr>
        <w:ind w:firstLineChars="177" w:firstLine="566"/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电话：0771-2611898、2618118、2618199</w:t>
      </w:r>
      <w:bookmarkEnd w:id="0"/>
    </w:p>
    <w:sectPr w:rsidR="005A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6ACC" w14:textId="77777777" w:rsidR="00984FDE" w:rsidRDefault="00984FDE" w:rsidP="00C20869">
      <w:r>
        <w:separator/>
      </w:r>
    </w:p>
  </w:endnote>
  <w:endnote w:type="continuationSeparator" w:id="0">
    <w:p w14:paraId="46299552" w14:textId="77777777" w:rsidR="00984FDE" w:rsidRDefault="00984FDE" w:rsidP="00C2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2953" w14:textId="77777777" w:rsidR="00984FDE" w:rsidRDefault="00984FDE" w:rsidP="00C20869">
      <w:r>
        <w:separator/>
      </w:r>
    </w:p>
  </w:footnote>
  <w:footnote w:type="continuationSeparator" w:id="0">
    <w:p w14:paraId="0F41DF73" w14:textId="77777777" w:rsidR="00984FDE" w:rsidRDefault="00984FDE" w:rsidP="00C2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VhM2NlMWFiN2VjNmVjNmQ2ZThiMTgwOWY0ZjcxMmEifQ=="/>
  </w:docVars>
  <w:rsids>
    <w:rsidRoot w:val="001C5BFE"/>
    <w:rsid w:val="000720F3"/>
    <w:rsid w:val="000E214E"/>
    <w:rsid w:val="001C5BFE"/>
    <w:rsid w:val="00475318"/>
    <w:rsid w:val="004C099B"/>
    <w:rsid w:val="005A2478"/>
    <w:rsid w:val="006E4C05"/>
    <w:rsid w:val="00803B8E"/>
    <w:rsid w:val="00984FDE"/>
    <w:rsid w:val="00AC46DB"/>
    <w:rsid w:val="00C20869"/>
    <w:rsid w:val="00C970AD"/>
    <w:rsid w:val="00CF4486"/>
    <w:rsid w:val="00D505D4"/>
    <w:rsid w:val="00F17FA1"/>
    <w:rsid w:val="00F3541C"/>
    <w:rsid w:val="00F412B0"/>
    <w:rsid w:val="00FC2E53"/>
    <w:rsid w:val="034B3BA8"/>
    <w:rsid w:val="04F96FF0"/>
    <w:rsid w:val="0A6C0264"/>
    <w:rsid w:val="118C11EC"/>
    <w:rsid w:val="234F0F84"/>
    <w:rsid w:val="29035098"/>
    <w:rsid w:val="29256D75"/>
    <w:rsid w:val="2BFD23EE"/>
    <w:rsid w:val="30E42D7A"/>
    <w:rsid w:val="32D36D80"/>
    <w:rsid w:val="388B18FA"/>
    <w:rsid w:val="3A410516"/>
    <w:rsid w:val="42A868A9"/>
    <w:rsid w:val="460D74FE"/>
    <w:rsid w:val="4D682CCD"/>
    <w:rsid w:val="557650C0"/>
    <w:rsid w:val="58627B7D"/>
    <w:rsid w:val="620373B0"/>
    <w:rsid w:val="67065D96"/>
    <w:rsid w:val="701D28B0"/>
    <w:rsid w:val="742E7875"/>
    <w:rsid w:val="7697459C"/>
    <w:rsid w:val="79E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A3B74"/>
  <w15:docId w15:val="{63A4025B-D0FB-428D-80DC-0E3D63B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2024-10-09T03:39:00Z</cp:lastPrinted>
  <dcterms:created xsi:type="dcterms:W3CDTF">2024-09-19T18:14:00Z</dcterms:created>
  <dcterms:modified xsi:type="dcterms:W3CDTF">2024-10-09T11:09:00Z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5B2F57BEE18E4573BE9B77EFCCFCC0BD_13</vt:lpwstr>
  </property>
</Properties>
</file>