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 xml:space="preserve">                                                   </w:t>
      </w:r>
    </w:p>
    <w:p>
      <w:pPr>
        <w:spacing w:line="560" w:lineRule="exact"/>
        <w:jc w:val="center"/>
        <w:rPr>
          <w:rFonts w:ascii="仿宋" w:hAnsi="仿宋" w:eastAsia="仿宋" w:cs="Times New Roman"/>
          <w:sz w:val="13"/>
          <w:szCs w:val="13"/>
        </w:rPr>
      </w:pPr>
      <w:r>
        <w:rPr>
          <w:rFonts w:hint="eastAsia" w:ascii="仿宋" w:hAnsi="仿宋" w:eastAsia="仿宋" w:cs="Times New Roman"/>
          <w:sz w:val="28"/>
          <w:szCs w:val="28"/>
        </w:rPr>
        <w:t>截至202</w:t>
      </w:r>
      <w:r>
        <w:rPr>
          <w:rFonts w:ascii="仿宋" w:hAnsi="仿宋" w:eastAsia="仿宋" w:cs="Times New Roman"/>
          <w:sz w:val="28"/>
          <w:szCs w:val="28"/>
        </w:rPr>
        <w:t>2</w:t>
      </w:r>
      <w:r>
        <w:rPr>
          <w:rFonts w:hint="eastAsia" w:ascii="仿宋" w:hAnsi="仿宋" w:eastAsia="仿宋" w:cs="Times New Roman"/>
          <w:sz w:val="28"/>
          <w:szCs w:val="28"/>
        </w:rPr>
        <w:t>年末发行的新增政府专项债券情况表</w:t>
      </w:r>
    </w:p>
    <w:p>
      <w:pPr>
        <w:snapToGrid w:val="0"/>
        <w:jc w:val="right"/>
        <w:rPr>
          <w:rFonts w:ascii="仿宋" w:hAnsi="仿宋" w:eastAsia="仿宋" w:cs="Times New Roman"/>
          <w:sz w:val="13"/>
          <w:szCs w:val="13"/>
        </w:rPr>
      </w:pPr>
    </w:p>
    <w:tbl>
      <w:tblPr>
        <w:tblStyle w:val="5"/>
        <w:tblW w:w="12900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1405"/>
        <w:gridCol w:w="846"/>
        <w:gridCol w:w="443"/>
        <w:gridCol w:w="669"/>
        <w:gridCol w:w="1489"/>
        <w:gridCol w:w="751"/>
        <w:gridCol w:w="756"/>
        <w:gridCol w:w="1139"/>
        <w:gridCol w:w="540"/>
        <w:gridCol w:w="698"/>
        <w:gridCol w:w="626"/>
        <w:gridCol w:w="661"/>
        <w:gridCol w:w="669"/>
        <w:gridCol w:w="443"/>
        <w:gridCol w:w="443"/>
        <w:gridCol w:w="445"/>
        <w:gridCol w:w="4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部门名称</w:t>
            </w:r>
          </w:p>
        </w:tc>
        <w:tc>
          <w:tcPr>
            <w:tcW w:w="62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债券信息</w:t>
            </w:r>
          </w:p>
        </w:tc>
        <w:tc>
          <w:tcPr>
            <w:tcW w:w="57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债券项目情况</w:t>
            </w: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3"/>
                <w:szCs w:val="13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债券名称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债券编码</w:t>
            </w:r>
          </w:p>
        </w:tc>
        <w:tc>
          <w:tcPr>
            <w:tcW w:w="4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债券类型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债券规模（万元）</w:t>
            </w:r>
          </w:p>
        </w:tc>
        <w:tc>
          <w:tcPr>
            <w:tcW w:w="15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发行时间（年/月/日）</w:t>
            </w:r>
          </w:p>
        </w:tc>
        <w:tc>
          <w:tcPr>
            <w:tcW w:w="7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债券利率（%）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债券期限（年）</w:t>
            </w:r>
          </w:p>
        </w:tc>
        <w:tc>
          <w:tcPr>
            <w:tcW w:w="11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54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债券项目资产类型</w:t>
            </w:r>
          </w:p>
        </w:tc>
        <w:tc>
          <w:tcPr>
            <w:tcW w:w="13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项目总投资</w:t>
            </w:r>
          </w:p>
        </w:tc>
        <w:tc>
          <w:tcPr>
            <w:tcW w:w="13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项目已实现投资</w:t>
            </w:r>
          </w:p>
        </w:tc>
        <w:tc>
          <w:tcPr>
            <w:tcW w:w="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已取得项目收益</w:t>
            </w:r>
          </w:p>
        </w:tc>
        <w:tc>
          <w:tcPr>
            <w:tcW w:w="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形成资产情况</w:t>
            </w:r>
          </w:p>
        </w:tc>
        <w:tc>
          <w:tcPr>
            <w:tcW w:w="44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建设进度及运营情况</w:t>
            </w:r>
          </w:p>
        </w:tc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其中：债券资金安排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其中：债券资金安排</w:t>
            </w:r>
          </w:p>
        </w:tc>
        <w:tc>
          <w:tcPr>
            <w:tcW w:w="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广西艺术学院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2021年广西壮族自治区政府社会领域专项债券（一期）——2021年广西壮族自治区政府专项债券（八期）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2105250</w:t>
            </w:r>
          </w:p>
          <w:p>
            <w:pPr>
              <w:widowControl/>
              <w:jc w:val="left"/>
              <w:rPr>
                <w:rFonts w:ascii="仿宋" w:hAnsi="仿宋" w:eastAsia="仿宋" w:cs="Arial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其他自平衡专项债券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2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021.5.28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3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.8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2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广西艺术学院南湖校区学生公寓2号楼改扩建工程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学生公寓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861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861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无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无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在建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3"/>
                <w:szCs w:val="13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广西艺术学院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年广西壮族自治区政府社会领域专项债券（三期）——202</w:t>
            </w:r>
            <w:r>
              <w:rPr>
                <w:rFonts w:ascii="仿宋" w:hAnsi="仿宋" w:eastAsia="仿宋" w:cs="Times New Roman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年广西壮族自治区政府专项债券（十四期）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2205768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其他自平衡专项债券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2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022.5.18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.32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2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广西艺术学院南湖校区学生公寓2号楼改扩建工程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学生公寓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4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861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1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4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861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1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无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无　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在建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3"/>
                <w:szCs w:val="13"/>
              </w:rPr>
              <w:t>　</w:t>
            </w:r>
          </w:p>
        </w:tc>
      </w:tr>
    </w:tbl>
    <w:p>
      <w:pPr>
        <w:widowControl/>
        <w:jc w:val="left"/>
        <w:rPr>
          <w:rFonts w:ascii="仿宋" w:hAnsi="仿宋" w:eastAsia="仿宋" w:cs="Times New Roman"/>
          <w:szCs w:val="21"/>
        </w:rPr>
        <w:sectPr>
          <w:footerReference r:id="rId3" w:type="default"/>
          <w:footerReference r:id="rId4" w:type="even"/>
          <w:pgSz w:w="16838" w:h="11906" w:orient="landscape"/>
          <w:pgMar w:top="1588" w:right="2098" w:bottom="1418" w:left="1985" w:header="851" w:footer="992" w:gutter="0"/>
          <w:cols w:space="720" w:num="1"/>
          <w:docGrid w:linePitch="435" w:charSpace="0"/>
        </w:sectPr>
      </w:pPr>
      <w:r>
        <w:rPr>
          <w:rFonts w:hint="eastAsia" w:ascii="仿宋" w:hAnsi="仿宋" w:eastAsia="仿宋" w:cs="Times New Roman"/>
          <w:szCs w:val="21"/>
        </w:rPr>
        <w:t>注：本表由使用专项债券资金的部门逐笔填列后于每年6月底前公开，本次反映202</w:t>
      </w:r>
      <w:r>
        <w:rPr>
          <w:rFonts w:ascii="仿宋" w:hAnsi="仿宋" w:eastAsia="仿宋" w:cs="Times New Roman"/>
          <w:szCs w:val="21"/>
        </w:rPr>
        <w:t>1</w:t>
      </w:r>
      <w:r>
        <w:rPr>
          <w:rFonts w:hint="eastAsia" w:ascii="仿宋" w:hAnsi="仿宋" w:eastAsia="仿宋" w:cs="Times New Roman"/>
          <w:szCs w:val="21"/>
        </w:rPr>
        <w:t>-202</w:t>
      </w:r>
      <w:r>
        <w:rPr>
          <w:rFonts w:ascii="仿宋" w:hAnsi="仿宋" w:eastAsia="仿宋" w:cs="Times New Roman"/>
          <w:szCs w:val="21"/>
        </w:rPr>
        <w:t>2</w:t>
      </w:r>
      <w:r>
        <w:rPr>
          <w:rFonts w:hint="eastAsia" w:ascii="仿宋" w:hAnsi="仿宋" w:eastAsia="仿宋" w:cs="Times New Roman"/>
          <w:szCs w:val="21"/>
        </w:rPr>
        <w:t>年末专项债券及对应项目情况。</w:t>
      </w:r>
    </w:p>
    <w:p>
      <w:pPr>
        <w:spacing w:line="560" w:lineRule="exact"/>
        <w:jc w:val="center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截至2</w:t>
      </w:r>
      <w:r>
        <w:rPr>
          <w:rFonts w:ascii="仿宋" w:hAnsi="仿宋" w:eastAsia="仿宋" w:cs="Times New Roman"/>
          <w:sz w:val="30"/>
          <w:szCs w:val="30"/>
        </w:rPr>
        <w:t>022</w:t>
      </w:r>
      <w:r>
        <w:rPr>
          <w:rFonts w:hint="eastAsia" w:ascii="仿宋" w:hAnsi="仿宋" w:eastAsia="仿宋" w:cs="Times New Roman"/>
          <w:sz w:val="30"/>
          <w:szCs w:val="30"/>
        </w:rPr>
        <w:t>年末发行的新增政府债券资金收支情况表</w:t>
      </w:r>
    </w:p>
    <w:p>
      <w:pPr>
        <w:widowControl/>
        <w:jc w:val="left"/>
        <w:rPr>
          <w:rFonts w:ascii="仿宋" w:hAnsi="仿宋" w:eastAsia="仿宋" w:cs="Times New Roman"/>
          <w:sz w:val="18"/>
          <w:szCs w:val="18"/>
        </w:rPr>
      </w:pPr>
    </w:p>
    <w:p>
      <w:pPr>
        <w:widowControl/>
        <w:jc w:val="right"/>
        <w:rPr>
          <w:rFonts w:ascii="仿宋" w:hAnsi="仿宋" w:eastAsia="仿宋" w:cs="Times New Roman"/>
          <w:sz w:val="18"/>
          <w:szCs w:val="18"/>
        </w:rPr>
      </w:pPr>
      <w:r>
        <w:rPr>
          <w:rFonts w:hint="eastAsia" w:ascii="仿宋" w:hAnsi="仿宋" w:eastAsia="仿宋" w:cs="Times New Roman"/>
          <w:sz w:val="18"/>
          <w:szCs w:val="18"/>
        </w:rPr>
        <w:t>单位：亿元</w:t>
      </w:r>
    </w:p>
    <w:tbl>
      <w:tblPr>
        <w:tblStyle w:val="5"/>
        <w:tblpPr w:leftFromText="180" w:rightFromText="180" w:vertAnchor="text" w:horzAnchor="page" w:tblpX="1687" w:tblpY="412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897"/>
        <w:gridCol w:w="1275"/>
        <w:gridCol w:w="4536"/>
        <w:gridCol w:w="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92" w:type="dxa"/>
            <w:vMerge w:val="restart"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序号</w:t>
            </w:r>
          </w:p>
        </w:tc>
        <w:tc>
          <w:tcPr>
            <w:tcW w:w="3172" w:type="dxa"/>
            <w:gridSpan w:val="2"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截至202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年末新增专项债券资金收入</w:t>
            </w:r>
          </w:p>
        </w:tc>
        <w:tc>
          <w:tcPr>
            <w:tcW w:w="5216" w:type="dxa"/>
            <w:gridSpan w:val="2"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截至202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年末新增专项债券资金安排的支出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vMerge w:val="continue"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1897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债券名称</w:t>
            </w:r>
          </w:p>
        </w:tc>
        <w:tc>
          <w:tcPr>
            <w:tcW w:w="1275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金额</w:t>
            </w:r>
          </w:p>
        </w:tc>
        <w:tc>
          <w:tcPr>
            <w:tcW w:w="4536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支出功能分类</w:t>
            </w:r>
          </w:p>
        </w:tc>
        <w:tc>
          <w:tcPr>
            <w:tcW w:w="680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合计</w:t>
            </w:r>
          </w:p>
        </w:tc>
        <w:tc>
          <w:tcPr>
            <w:tcW w:w="1897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　</w:t>
            </w:r>
          </w:p>
        </w:tc>
        <w:tc>
          <w:tcPr>
            <w:tcW w:w="1275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　0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>.30</w:t>
            </w:r>
          </w:p>
        </w:tc>
        <w:tc>
          <w:tcPr>
            <w:tcW w:w="4536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680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0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>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1</w:t>
            </w:r>
          </w:p>
        </w:tc>
        <w:tc>
          <w:tcPr>
            <w:tcW w:w="1897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sz w:val="18"/>
                <w:szCs w:val="18"/>
              </w:rPr>
              <w:t>2021年广西壮族自治区政府社会领域专项债券（一期）——2021年广西壮族自治区政府专项债券（八期）</w:t>
            </w:r>
          </w:p>
        </w:tc>
        <w:tc>
          <w:tcPr>
            <w:tcW w:w="1275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　0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>.12</w:t>
            </w:r>
          </w:p>
        </w:tc>
        <w:tc>
          <w:tcPr>
            <w:tcW w:w="4536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206科学技术支出</w:t>
            </w:r>
          </w:p>
        </w:tc>
        <w:tc>
          <w:tcPr>
            <w:tcW w:w="680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2</w:t>
            </w:r>
          </w:p>
        </w:tc>
        <w:tc>
          <w:tcPr>
            <w:tcW w:w="1897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年广西壮族自治区政府社会领域专项债券（三期）——202</w:t>
            </w:r>
            <w:r>
              <w:rPr>
                <w:rFonts w:ascii="仿宋" w:hAnsi="仿宋" w:eastAsia="仿宋" w:cs="Times New Roman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年广西壮族自治区政府专项债券（十四期）</w:t>
            </w:r>
          </w:p>
        </w:tc>
        <w:tc>
          <w:tcPr>
            <w:tcW w:w="1275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　0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>.18</w:t>
            </w:r>
          </w:p>
        </w:tc>
        <w:tc>
          <w:tcPr>
            <w:tcW w:w="4536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207文化旅游体育与传媒支出</w:t>
            </w:r>
          </w:p>
        </w:tc>
        <w:tc>
          <w:tcPr>
            <w:tcW w:w="680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3</w:t>
            </w:r>
          </w:p>
        </w:tc>
        <w:tc>
          <w:tcPr>
            <w:tcW w:w="1897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　</w:t>
            </w:r>
          </w:p>
        </w:tc>
        <w:tc>
          <w:tcPr>
            <w:tcW w:w="1275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　</w:t>
            </w:r>
          </w:p>
        </w:tc>
        <w:tc>
          <w:tcPr>
            <w:tcW w:w="4536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208社会保障和就业支出</w:t>
            </w:r>
          </w:p>
        </w:tc>
        <w:tc>
          <w:tcPr>
            <w:tcW w:w="680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4</w:t>
            </w:r>
          </w:p>
        </w:tc>
        <w:tc>
          <w:tcPr>
            <w:tcW w:w="1897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　</w:t>
            </w:r>
          </w:p>
        </w:tc>
        <w:tc>
          <w:tcPr>
            <w:tcW w:w="1275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　</w:t>
            </w:r>
          </w:p>
        </w:tc>
        <w:tc>
          <w:tcPr>
            <w:tcW w:w="4536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211节能环保支出</w:t>
            </w:r>
          </w:p>
        </w:tc>
        <w:tc>
          <w:tcPr>
            <w:tcW w:w="680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5</w:t>
            </w:r>
          </w:p>
        </w:tc>
        <w:tc>
          <w:tcPr>
            <w:tcW w:w="1897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　</w:t>
            </w:r>
          </w:p>
        </w:tc>
        <w:tc>
          <w:tcPr>
            <w:tcW w:w="1275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　</w:t>
            </w:r>
          </w:p>
        </w:tc>
        <w:tc>
          <w:tcPr>
            <w:tcW w:w="4536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212城乡社区支出</w:t>
            </w:r>
          </w:p>
        </w:tc>
        <w:tc>
          <w:tcPr>
            <w:tcW w:w="680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…</w:t>
            </w:r>
          </w:p>
        </w:tc>
        <w:tc>
          <w:tcPr>
            <w:tcW w:w="1897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　</w:t>
            </w:r>
          </w:p>
        </w:tc>
        <w:tc>
          <w:tcPr>
            <w:tcW w:w="1275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　</w:t>
            </w:r>
          </w:p>
        </w:tc>
        <w:tc>
          <w:tcPr>
            <w:tcW w:w="4536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213农林水支出</w:t>
            </w:r>
          </w:p>
        </w:tc>
        <w:tc>
          <w:tcPr>
            <w:tcW w:w="680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　</w:t>
            </w:r>
          </w:p>
        </w:tc>
        <w:tc>
          <w:tcPr>
            <w:tcW w:w="1897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　</w:t>
            </w:r>
          </w:p>
        </w:tc>
        <w:tc>
          <w:tcPr>
            <w:tcW w:w="1275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　</w:t>
            </w:r>
          </w:p>
        </w:tc>
        <w:tc>
          <w:tcPr>
            <w:tcW w:w="4536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214交通运输支出</w:t>
            </w:r>
          </w:p>
        </w:tc>
        <w:tc>
          <w:tcPr>
            <w:tcW w:w="680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　</w:t>
            </w:r>
          </w:p>
        </w:tc>
        <w:tc>
          <w:tcPr>
            <w:tcW w:w="1897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　</w:t>
            </w:r>
          </w:p>
        </w:tc>
        <w:tc>
          <w:tcPr>
            <w:tcW w:w="1275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　</w:t>
            </w:r>
          </w:p>
        </w:tc>
        <w:tc>
          <w:tcPr>
            <w:tcW w:w="4536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215资源勘探信息等支出</w:t>
            </w:r>
          </w:p>
        </w:tc>
        <w:tc>
          <w:tcPr>
            <w:tcW w:w="680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　</w:t>
            </w:r>
          </w:p>
        </w:tc>
        <w:tc>
          <w:tcPr>
            <w:tcW w:w="1897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　</w:t>
            </w:r>
          </w:p>
        </w:tc>
        <w:tc>
          <w:tcPr>
            <w:tcW w:w="1275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　</w:t>
            </w:r>
          </w:p>
        </w:tc>
        <w:tc>
          <w:tcPr>
            <w:tcW w:w="4536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217金融支出</w:t>
            </w:r>
          </w:p>
        </w:tc>
        <w:tc>
          <w:tcPr>
            <w:tcW w:w="680" w:type="dxa"/>
            <w:noWrap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　</w:t>
            </w:r>
          </w:p>
        </w:tc>
      </w:tr>
    </w:tbl>
    <w:p>
      <w:pPr>
        <w:rPr>
          <w:rFonts w:ascii="仿宋" w:hAnsi="仿宋" w:eastAsia="仿宋" w:cs="Times New Roman"/>
          <w:sz w:val="18"/>
          <w:szCs w:val="18"/>
        </w:rPr>
      </w:pPr>
    </w:p>
    <w:p>
      <w:pPr>
        <w:rPr>
          <w:rFonts w:ascii="仿宋" w:hAnsi="仿宋" w:eastAsia="仿宋" w:cs="Times New Roman"/>
          <w:sz w:val="18"/>
          <w:szCs w:val="18"/>
        </w:rPr>
      </w:pPr>
    </w:p>
    <w:p>
      <w:pPr>
        <w:rPr>
          <w:rFonts w:ascii="仿宋" w:hAnsi="仿宋" w:eastAsia="仿宋" w:cs="Times New Roman"/>
          <w:sz w:val="18"/>
          <w:szCs w:val="18"/>
        </w:rPr>
      </w:pPr>
    </w:p>
    <w:p>
      <w:pPr>
        <w:rPr>
          <w:rFonts w:ascii="仿宋" w:hAnsi="仿宋" w:eastAsia="仿宋" w:cs="Times New Roman"/>
          <w:sz w:val="18"/>
          <w:szCs w:val="18"/>
        </w:rPr>
      </w:pPr>
    </w:p>
    <w:p/>
    <w:p/>
    <w:p/>
    <w:p/>
    <w:p/>
    <w:p/>
    <w:p/>
    <w:p/>
    <w:p/>
    <w:p>
      <w:pPr>
        <w:rPr>
          <w:rFonts w:ascii="仿宋_GB2312" w:hAnsi="Times New Roman" w:eastAsia="仿宋_GB2312" w:cs="Times New Roman"/>
          <w:sz w:val="32"/>
        </w:rPr>
      </w:pPr>
      <w:bookmarkStart w:id="0" w:name="_GoBack"/>
      <w:bookmarkEnd w:id="0"/>
    </w:p>
    <w:p>
      <w:pPr>
        <w:snapToGrid w:val="0"/>
        <w:jc w:val="center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z w:val="44"/>
          <w:szCs w:val="44"/>
        </w:rPr>
        <w:t>区直单位政府债券信息公开基本情况表</w:t>
      </w:r>
    </w:p>
    <w:p>
      <w:pPr>
        <w:widowControl/>
        <w:spacing w:line="56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填报单位：广西艺术学院</w:t>
      </w:r>
    </w:p>
    <w:tbl>
      <w:tblPr>
        <w:tblStyle w:val="5"/>
        <w:tblW w:w="5981" w:type="pct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2420"/>
        <w:gridCol w:w="5439"/>
        <w:gridCol w:w="1193"/>
        <w:gridCol w:w="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序号</w:t>
            </w:r>
          </w:p>
        </w:tc>
        <w:tc>
          <w:tcPr>
            <w:tcW w:w="235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使用新增政府债券项目名称</w:t>
            </w:r>
          </w:p>
        </w:tc>
        <w:tc>
          <w:tcPr>
            <w:tcW w:w="529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公开网址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公开日期</w:t>
            </w:r>
          </w:p>
        </w:tc>
        <w:tc>
          <w:tcPr>
            <w:tcW w:w="54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567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2356" w:type="dxa"/>
          </w:tcPr>
          <w:p>
            <w:pPr>
              <w:widowControl/>
              <w:rPr>
                <w:rFonts w:ascii="仿宋" w:hAnsi="仿宋" w:eastAsia="仿宋" w:cs="Arial"/>
                <w:sz w:val="15"/>
                <w:szCs w:val="15"/>
              </w:rPr>
            </w:pPr>
            <w:r>
              <w:rPr>
                <w:rFonts w:hint="eastAsia" w:ascii="仿宋" w:hAnsi="仿宋" w:eastAsia="仿宋" w:cs="Arial"/>
                <w:sz w:val="15"/>
                <w:szCs w:val="15"/>
              </w:rPr>
              <w:t>2021年广西壮族自治区政府社会领域专项债券（一期）——2021年广西壮族自治区政府专项债券（八期）</w:t>
            </w: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295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1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2</w:t>
            </w:r>
            <w:r>
              <w:rPr>
                <w:rFonts w:ascii="仿宋_GB2312" w:hAnsi="Times New Roman" w:eastAsia="仿宋_GB2312" w:cs="Times New Roman"/>
                <w:szCs w:val="21"/>
              </w:rPr>
              <w:t>023.6.30</w:t>
            </w:r>
          </w:p>
        </w:tc>
        <w:tc>
          <w:tcPr>
            <w:tcW w:w="545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2356" w:type="dxa"/>
          </w:tcPr>
          <w:p>
            <w:pPr>
              <w:widowControl/>
              <w:rPr>
                <w:rFonts w:ascii="仿宋" w:hAnsi="仿宋" w:eastAsia="仿宋" w:cs="Arial"/>
                <w:sz w:val="15"/>
                <w:szCs w:val="15"/>
              </w:rPr>
            </w:pPr>
            <w:r>
              <w:rPr>
                <w:rFonts w:hint="eastAsia" w:ascii="仿宋" w:hAnsi="仿宋" w:eastAsia="仿宋" w:cs="Arial"/>
                <w:sz w:val="15"/>
                <w:szCs w:val="15"/>
              </w:rPr>
              <w:t>202</w:t>
            </w:r>
            <w:r>
              <w:rPr>
                <w:rFonts w:ascii="仿宋" w:hAnsi="仿宋" w:eastAsia="仿宋" w:cs="Arial"/>
                <w:sz w:val="15"/>
                <w:szCs w:val="15"/>
              </w:rPr>
              <w:t>2</w:t>
            </w:r>
            <w:r>
              <w:rPr>
                <w:rFonts w:hint="eastAsia" w:ascii="仿宋" w:hAnsi="仿宋" w:eastAsia="仿宋" w:cs="Arial"/>
                <w:sz w:val="15"/>
                <w:szCs w:val="15"/>
              </w:rPr>
              <w:t>年广西壮族自治区政府社会领域专项债券（三期）——202</w:t>
            </w:r>
            <w:r>
              <w:rPr>
                <w:rFonts w:ascii="仿宋" w:hAnsi="仿宋" w:eastAsia="仿宋" w:cs="Arial"/>
                <w:sz w:val="15"/>
                <w:szCs w:val="15"/>
              </w:rPr>
              <w:t>2</w:t>
            </w:r>
            <w:r>
              <w:rPr>
                <w:rFonts w:hint="eastAsia" w:ascii="仿宋" w:hAnsi="仿宋" w:eastAsia="仿宋" w:cs="Arial"/>
                <w:sz w:val="15"/>
                <w:szCs w:val="15"/>
              </w:rPr>
              <w:t>年广西壮族自治区政府专项债券（十四期）</w:t>
            </w: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295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1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2</w:t>
            </w:r>
            <w:r>
              <w:rPr>
                <w:rFonts w:ascii="仿宋_GB2312" w:hAnsi="Times New Roman" w:eastAsia="仿宋_GB2312" w:cs="Times New Roman"/>
                <w:szCs w:val="21"/>
              </w:rPr>
              <w:t>023.6.30</w:t>
            </w:r>
          </w:p>
        </w:tc>
        <w:tc>
          <w:tcPr>
            <w:tcW w:w="545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56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295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1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45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56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295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1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45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7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2ZTdiY2M2NDI2YzYzZjA4YjM3ODMwMTI4ZDc4NzQifQ=="/>
  </w:docVars>
  <w:rsids>
    <w:rsidRoot w:val="004C0B13"/>
    <w:rsid w:val="00032630"/>
    <w:rsid w:val="00055154"/>
    <w:rsid w:val="00085099"/>
    <w:rsid w:val="000F3FBD"/>
    <w:rsid w:val="0014307D"/>
    <w:rsid w:val="00164AA6"/>
    <w:rsid w:val="00174A62"/>
    <w:rsid w:val="001955AB"/>
    <w:rsid w:val="001D6EB9"/>
    <w:rsid w:val="001F5BE6"/>
    <w:rsid w:val="002D57E2"/>
    <w:rsid w:val="002F0F5F"/>
    <w:rsid w:val="00375AEB"/>
    <w:rsid w:val="00405705"/>
    <w:rsid w:val="0043004F"/>
    <w:rsid w:val="004A4600"/>
    <w:rsid w:val="004C0B13"/>
    <w:rsid w:val="00613AF2"/>
    <w:rsid w:val="00806829"/>
    <w:rsid w:val="0082169A"/>
    <w:rsid w:val="008B785B"/>
    <w:rsid w:val="0095142D"/>
    <w:rsid w:val="00AA1685"/>
    <w:rsid w:val="00AD46D7"/>
    <w:rsid w:val="00B43E5A"/>
    <w:rsid w:val="00B607A8"/>
    <w:rsid w:val="00BF52FC"/>
    <w:rsid w:val="00D63058"/>
    <w:rsid w:val="00DE6A90"/>
    <w:rsid w:val="00E41F1F"/>
    <w:rsid w:val="00E83045"/>
    <w:rsid w:val="00F02808"/>
    <w:rsid w:val="00F22976"/>
    <w:rsid w:val="00F760B6"/>
    <w:rsid w:val="00F93F56"/>
    <w:rsid w:val="00FA3FD3"/>
    <w:rsid w:val="00FB50B4"/>
    <w:rsid w:val="434B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287EA-1FB1-4405-AB47-2CD6CF7A6F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789</Words>
  <Characters>956</Characters>
  <Lines>9</Lines>
  <Paragraphs>2</Paragraphs>
  <TotalTime>477</TotalTime>
  <ScaleCrop>false</ScaleCrop>
  <LinksUpToDate>false</LinksUpToDate>
  <CharactersWithSpaces>1065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2022-06-29T09:43:00Z</dcterms:created>
  <dc:creator>Administrator</dc:creator>
  <cp:lastModifiedBy>张洋</cp:lastModifiedBy>
  <cp:lastPrinted>2023-06-28T09:34:00Z</cp:lastPrinted>
  <dcterms:modified xsi:type="dcterms:W3CDTF">2023-06-30T07:19:46Z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6B23261FE29A40E99932517622465351_12</vt:lpwstr>
  </property>
</Properties>
</file>