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FE929" w14:textId="77777777" w:rsidR="001B2511" w:rsidRPr="001B2511" w:rsidRDefault="001B2511" w:rsidP="001B2511">
      <w:pPr>
        <w:spacing w:line="360" w:lineRule="auto"/>
        <w:jc w:val="center"/>
        <w:rPr>
          <w:rFonts w:asciiTheme="minorEastAsia" w:hAnsiTheme="minorEastAsia" w:cs="宋体"/>
          <w:b/>
          <w:sz w:val="32"/>
          <w:szCs w:val="32"/>
        </w:rPr>
      </w:pPr>
      <w:r>
        <w:rPr>
          <w:rFonts w:asciiTheme="minorEastAsia" w:hAnsiTheme="minorEastAsia" w:cs="宋体" w:hint="eastAsia"/>
          <w:b/>
          <w:sz w:val="32"/>
          <w:szCs w:val="32"/>
        </w:rPr>
        <w:t>服务招标采购需求</w:t>
      </w:r>
    </w:p>
    <w:p w14:paraId="0C108E28" w14:textId="77777777" w:rsidR="007A7646" w:rsidRPr="001D6793" w:rsidRDefault="001D6793">
      <w:pPr>
        <w:pStyle w:val="2"/>
        <w:numPr>
          <w:ilvl w:val="0"/>
          <w:numId w:val="1"/>
        </w:numPr>
        <w:rPr>
          <w:rFonts w:asciiTheme="minorEastAsia" w:eastAsiaTheme="minorEastAsia" w:hAnsiTheme="minorEastAsia" w:cstheme="minorEastAsia"/>
          <w:sz w:val="28"/>
          <w:szCs w:val="28"/>
        </w:rPr>
      </w:pPr>
      <w:r w:rsidRPr="001D6793">
        <w:rPr>
          <w:rFonts w:asciiTheme="minorEastAsia" w:eastAsiaTheme="minorEastAsia" w:hAnsiTheme="minorEastAsia" w:cstheme="minorEastAsia" w:hint="eastAsia"/>
          <w:sz w:val="28"/>
          <w:szCs w:val="28"/>
        </w:rPr>
        <w:t>招标内容简介</w:t>
      </w:r>
    </w:p>
    <w:p w14:paraId="722A5A36" w14:textId="327BB551" w:rsidR="007A7646" w:rsidRPr="001D6793" w:rsidRDefault="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广西艺术学院2021年艺术类</w:t>
      </w:r>
      <w:r w:rsidR="00A201D6">
        <w:rPr>
          <w:rFonts w:asciiTheme="minorEastAsia" w:hAnsiTheme="minorEastAsia" w:cstheme="minorEastAsia" w:hint="eastAsia"/>
          <w:sz w:val="28"/>
          <w:szCs w:val="28"/>
        </w:rPr>
        <w:t>本科</w:t>
      </w:r>
      <w:r w:rsidRPr="001D6793">
        <w:rPr>
          <w:rFonts w:asciiTheme="minorEastAsia" w:hAnsiTheme="minorEastAsia" w:cstheme="minorEastAsia" w:hint="eastAsia"/>
          <w:sz w:val="28"/>
          <w:szCs w:val="28"/>
        </w:rPr>
        <w:t>专业招生考试（以下简称“校考”）网络提交视频技术服务，</w:t>
      </w:r>
      <w:proofErr w:type="gramStart"/>
      <w:r w:rsidRPr="001D6793">
        <w:rPr>
          <w:rFonts w:asciiTheme="minorEastAsia" w:hAnsiTheme="minorEastAsia" w:cstheme="minorEastAsia" w:hint="eastAsia"/>
          <w:sz w:val="28"/>
          <w:szCs w:val="28"/>
        </w:rPr>
        <w:t>本服务</w:t>
      </w:r>
      <w:proofErr w:type="gramEnd"/>
      <w:r w:rsidRPr="001D6793">
        <w:rPr>
          <w:rFonts w:asciiTheme="minorEastAsia" w:hAnsiTheme="minorEastAsia" w:cstheme="minorEastAsia" w:hint="eastAsia"/>
          <w:sz w:val="28"/>
          <w:szCs w:val="28"/>
        </w:rPr>
        <w:t>要求</w:t>
      </w:r>
      <w:proofErr w:type="gramStart"/>
      <w:r w:rsidRPr="001D6793">
        <w:rPr>
          <w:rFonts w:asciiTheme="minorEastAsia" w:hAnsiTheme="minorEastAsia" w:cstheme="minorEastAsia" w:hint="eastAsia"/>
          <w:sz w:val="28"/>
          <w:szCs w:val="28"/>
        </w:rPr>
        <w:t>对接</w:t>
      </w:r>
      <w:r w:rsidR="00A201D6">
        <w:rPr>
          <w:rFonts w:asciiTheme="minorEastAsia" w:hAnsiTheme="minorEastAsia" w:cstheme="minorEastAsia" w:hint="eastAsia"/>
          <w:sz w:val="28"/>
          <w:szCs w:val="28"/>
        </w:rPr>
        <w:t>校考</w:t>
      </w:r>
      <w:r w:rsidRPr="001D6793">
        <w:rPr>
          <w:rFonts w:asciiTheme="minorEastAsia" w:hAnsiTheme="minorEastAsia" w:cstheme="minorEastAsia" w:hint="eastAsia"/>
          <w:sz w:val="28"/>
          <w:szCs w:val="28"/>
        </w:rPr>
        <w:t>报名</w:t>
      </w:r>
      <w:proofErr w:type="gramEnd"/>
      <w:r w:rsidRPr="001D6793">
        <w:rPr>
          <w:rFonts w:asciiTheme="minorEastAsia" w:hAnsiTheme="minorEastAsia" w:cstheme="minorEastAsia" w:hint="eastAsia"/>
          <w:sz w:val="28"/>
          <w:szCs w:val="28"/>
        </w:rPr>
        <w:t>系统，提供</w:t>
      </w:r>
      <w:r w:rsidR="00494D69">
        <w:rPr>
          <w:rFonts w:asciiTheme="minorEastAsia" w:hAnsiTheme="minorEastAsia" w:cstheme="minorEastAsia" w:hint="eastAsia"/>
          <w:sz w:val="28"/>
          <w:szCs w:val="28"/>
        </w:rPr>
        <w:t>一套</w:t>
      </w:r>
      <w:r w:rsidR="00575750" w:rsidRPr="00575750">
        <w:rPr>
          <w:rFonts w:asciiTheme="minorEastAsia" w:hAnsiTheme="minorEastAsia" w:cstheme="minorEastAsia" w:hint="eastAsia"/>
          <w:sz w:val="28"/>
          <w:szCs w:val="28"/>
        </w:rPr>
        <w:t>技术成熟、功能完善</w:t>
      </w:r>
      <w:r w:rsidR="00494D69">
        <w:rPr>
          <w:rFonts w:asciiTheme="minorEastAsia" w:hAnsiTheme="minorEastAsia" w:cstheme="minorEastAsia" w:hint="eastAsia"/>
          <w:sz w:val="28"/>
          <w:szCs w:val="28"/>
        </w:rPr>
        <w:t>的</w:t>
      </w:r>
      <w:r w:rsidRPr="001D6793">
        <w:rPr>
          <w:rFonts w:asciiTheme="minorEastAsia" w:hAnsiTheme="minorEastAsia" w:cstheme="minorEastAsia" w:hint="eastAsia"/>
          <w:sz w:val="28"/>
          <w:szCs w:val="28"/>
        </w:rPr>
        <w:t>网络提交视频手机</w:t>
      </w:r>
      <w:r w:rsidR="00575750">
        <w:rPr>
          <w:rFonts w:asciiTheme="minorEastAsia" w:hAnsiTheme="minorEastAsia" w:cstheme="minorEastAsia" w:hint="eastAsia"/>
          <w:sz w:val="28"/>
          <w:szCs w:val="28"/>
        </w:rPr>
        <w:t>软件</w:t>
      </w:r>
      <w:r w:rsidRPr="001D6793">
        <w:rPr>
          <w:rFonts w:asciiTheme="minorEastAsia" w:hAnsiTheme="minorEastAsia" w:cstheme="minorEastAsia" w:hint="eastAsia"/>
          <w:sz w:val="28"/>
          <w:szCs w:val="28"/>
        </w:rPr>
        <w:t>平台</w:t>
      </w:r>
      <w:r w:rsidR="00494D69">
        <w:rPr>
          <w:rFonts w:asciiTheme="minorEastAsia" w:hAnsiTheme="minorEastAsia" w:cstheme="minorEastAsia" w:hint="eastAsia"/>
          <w:sz w:val="28"/>
          <w:szCs w:val="28"/>
        </w:rPr>
        <w:t>给</w:t>
      </w:r>
      <w:r w:rsidRPr="001D6793">
        <w:rPr>
          <w:rFonts w:asciiTheme="minorEastAsia" w:hAnsiTheme="minorEastAsia" w:cstheme="minorEastAsia" w:hint="eastAsia"/>
          <w:sz w:val="28"/>
          <w:szCs w:val="28"/>
        </w:rPr>
        <w:t>考生进行远程</w:t>
      </w:r>
      <w:r w:rsidR="00494D69">
        <w:rPr>
          <w:rFonts w:asciiTheme="minorEastAsia" w:hAnsiTheme="minorEastAsia" w:cstheme="minorEastAsia" w:hint="eastAsia"/>
          <w:sz w:val="28"/>
          <w:szCs w:val="28"/>
        </w:rPr>
        <w:t>网络</w:t>
      </w:r>
      <w:r w:rsidRPr="001D6793">
        <w:rPr>
          <w:rFonts w:asciiTheme="minorEastAsia" w:hAnsiTheme="minorEastAsia" w:cstheme="minorEastAsia" w:hint="eastAsia"/>
          <w:sz w:val="28"/>
          <w:szCs w:val="28"/>
        </w:rPr>
        <w:t>考试，</w:t>
      </w:r>
      <w:r w:rsidR="00F64B09">
        <w:rPr>
          <w:rFonts w:asciiTheme="minorEastAsia" w:hAnsiTheme="minorEastAsia" w:cstheme="minorEastAsia" w:hint="eastAsia"/>
          <w:sz w:val="28"/>
          <w:szCs w:val="28"/>
        </w:rPr>
        <w:t>提供简洁、清晰的考试流程，</w:t>
      </w:r>
      <w:r w:rsidRPr="001D6793">
        <w:rPr>
          <w:rFonts w:asciiTheme="minorEastAsia" w:hAnsiTheme="minorEastAsia" w:cstheme="minorEastAsia" w:hint="eastAsia"/>
          <w:sz w:val="28"/>
          <w:szCs w:val="28"/>
        </w:rPr>
        <w:t>提供所需要</w:t>
      </w:r>
      <w:proofErr w:type="gramStart"/>
      <w:r w:rsidRPr="001D6793">
        <w:rPr>
          <w:rFonts w:asciiTheme="minorEastAsia" w:hAnsiTheme="minorEastAsia" w:cstheme="minorEastAsia" w:hint="eastAsia"/>
          <w:sz w:val="28"/>
          <w:szCs w:val="28"/>
        </w:rPr>
        <w:t>云应用</w:t>
      </w:r>
      <w:proofErr w:type="gramEnd"/>
      <w:r w:rsidRPr="001D6793">
        <w:rPr>
          <w:rFonts w:asciiTheme="minorEastAsia" w:hAnsiTheme="minorEastAsia" w:cstheme="minorEastAsia" w:hint="eastAsia"/>
          <w:sz w:val="28"/>
          <w:szCs w:val="28"/>
        </w:rPr>
        <w:t>服务器、互联网接入带宽、云储存服务器，</w:t>
      </w:r>
      <w:r w:rsidR="00494D69">
        <w:rPr>
          <w:rFonts w:asciiTheme="minorEastAsia" w:hAnsiTheme="minorEastAsia" w:cstheme="minorEastAsia" w:hint="eastAsia"/>
          <w:sz w:val="28"/>
          <w:szCs w:val="28"/>
        </w:rPr>
        <w:t>提供</w:t>
      </w:r>
      <w:proofErr w:type="gramStart"/>
      <w:r w:rsidR="00494D69">
        <w:rPr>
          <w:rFonts w:asciiTheme="minorEastAsia" w:hAnsiTheme="minorEastAsia" w:cstheme="minorEastAsia" w:hint="eastAsia"/>
          <w:sz w:val="28"/>
          <w:szCs w:val="28"/>
        </w:rPr>
        <w:t>考生双</w:t>
      </w:r>
      <w:proofErr w:type="gramEnd"/>
      <w:r w:rsidR="00494D69">
        <w:rPr>
          <w:rFonts w:asciiTheme="minorEastAsia" w:hAnsiTheme="minorEastAsia" w:cstheme="minorEastAsia" w:hint="eastAsia"/>
          <w:sz w:val="28"/>
          <w:szCs w:val="28"/>
        </w:rPr>
        <w:t>机位录制解决方案，</w:t>
      </w:r>
      <w:r w:rsidR="00575750">
        <w:rPr>
          <w:rFonts w:asciiTheme="minorEastAsia" w:hAnsiTheme="minorEastAsia" w:cstheme="minorEastAsia" w:hint="eastAsia"/>
          <w:sz w:val="28"/>
          <w:szCs w:val="28"/>
        </w:rPr>
        <w:t>提前允许</w:t>
      </w:r>
      <w:r w:rsidR="00F64B09">
        <w:rPr>
          <w:rFonts w:asciiTheme="minorEastAsia" w:hAnsiTheme="minorEastAsia" w:cstheme="minorEastAsia" w:hint="eastAsia"/>
          <w:sz w:val="28"/>
          <w:szCs w:val="28"/>
        </w:rPr>
        <w:t>考生</w:t>
      </w:r>
      <w:r w:rsidR="00575750">
        <w:rPr>
          <w:rFonts w:asciiTheme="minorEastAsia" w:hAnsiTheme="minorEastAsia" w:cstheme="minorEastAsia" w:hint="eastAsia"/>
          <w:sz w:val="28"/>
          <w:szCs w:val="28"/>
        </w:rPr>
        <w:t>模拟考试，</w:t>
      </w:r>
      <w:r w:rsidR="00494D69">
        <w:rPr>
          <w:rFonts w:asciiTheme="minorEastAsia" w:hAnsiTheme="minorEastAsia" w:cstheme="minorEastAsia" w:hint="eastAsia"/>
          <w:sz w:val="28"/>
          <w:szCs w:val="28"/>
        </w:rPr>
        <w:t>实现对考生考试过程</w:t>
      </w:r>
      <w:r w:rsidR="00494D69" w:rsidRPr="00494D69">
        <w:rPr>
          <w:rFonts w:asciiTheme="minorEastAsia" w:hAnsiTheme="minorEastAsia" w:cstheme="minorEastAsia" w:hint="eastAsia"/>
          <w:sz w:val="28"/>
          <w:szCs w:val="28"/>
        </w:rPr>
        <w:t>全程监控、现场录制</w:t>
      </w:r>
      <w:r w:rsidR="00494D69">
        <w:rPr>
          <w:rFonts w:asciiTheme="minorEastAsia" w:hAnsiTheme="minorEastAsia" w:cstheme="minorEastAsia" w:hint="eastAsia"/>
          <w:sz w:val="28"/>
          <w:szCs w:val="28"/>
        </w:rPr>
        <w:t>，考试结束</w:t>
      </w:r>
      <w:r w:rsidR="00494D69" w:rsidRPr="00494D69">
        <w:rPr>
          <w:rFonts w:asciiTheme="minorEastAsia" w:hAnsiTheme="minorEastAsia" w:cstheme="minorEastAsia" w:hint="eastAsia"/>
          <w:sz w:val="28"/>
          <w:szCs w:val="28"/>
        </w:rPr>
        <w:t>提交作品</w:t>
      </w:r>
      <w:r w:rsidR="00494D69">
        <w:rPr>
          <w:rFonts w:asciiTheme="minorEastAsia" w:hAnsiTheme="minorEastAsia" w:cstheme="minorEastAsia" w:hint="eastAsia"/>
          <w:sz w:val="28"/>
          <w:szCs w:val="28"/>
        </w:rPr>
        <w:t>方式考试</w:t>
      </w:r>
      <w:r w:rsidR="00575750">
        <w:rPr>
          <w:rFonts w:asciiTheme="minorEastAsia" w:hAnsiTheme="minorEastAsia" w:cstheme="minorEastAsia" w:hint="eastAsia"/>
          <w:sz w:val="28"/>
          <w:szCs w:val="28"/>
        </w:rPr>
        <w:t>。提供功能完善的后台管理端，对</w:t>
      </w:r>
      <w:r w:rsidR="00F64B09">
        <w:rPr>
          <w:rFonts w:asciiTheme="minorEastAsia" w:hAnsiTheme="minorEastAsia" w:cstheme="minorEastAsia" w:hint="eastAsia"/>
          <w:sz w:val="28"/>
          <w:szCs w:val="28"/>
        </w:rPr>
        <w:t>考生考试情况快速统计，</w:t>
      </w:r>
      <w:r w:rsidR="00575750" w:rsidRPr="00575750">
        <w:rPr>
          <w:rFonts w:asciiTheme="minorEastAsia" w:hAnsiTheme="minorEastAsia" w:cstheme="minorEastAsia" w:hint="eastAsia"/>
          <w:sz w:val="28"/>
          <w:szCs w:val="28"/>
        </w:rPr>
        <w:t>技术保障</w:t>
      </w:r>
      <w:r w:rsidR="00F64B09">
        <w:rPr>
          <w:rFonts w:asciiTheme="minorEastAsia" w:hAnsiTheme="minorEastAsia" w:cstheme="minorEastAsia" w:hint="eastAsia"/>
          <w:sz w:val="28"/>
          <w:szCs w:val="28"/>
        </w:rPr>
        <w:t>能力强</w:t>
      </w:r>
      <w:r w:rsidR="00575750" w:rsidRPr="00575750">
        <w:rPr>
          <w:rFonts w:asciiTheme="minorEastAsia" w:hAnsiTheme="minorEastAsia" w:cstheme="minorEastAsia" w:hint="eastAsia"/>
          <w:sz w:val="28"/>
          <w:szCs w:val="28"/>
        </w:rPr>
        <w:t>，</w:t>
      </w:r>
      <w:r w:rsidR="00F64B09">
        <w:rPr>
          <w:rFonts w:asciiTheme="minorEastAsia" w:hAnsiTheme="minorEastAsia" w:cstheme="minorEastAsia" w:hint="eastAsia"/>
          <w:sz w:val="28"/>
          <w:szCs w:val="28"/>
        </w:rPr>
        <w:t>确保</w:t>
      </w:r>
      <w:r w:rsidRPr="001D6793">
        <w:rPr>
          <w:rFonts w:asciiTheme="minorEastAsia" w:hAnsiTheme="minorEastAsia" w:cstheme="minorEastAsia" w:hint="eastAsia"/>
          <w:sz w:val="28"/>
          <w:szCs w:val="28"/>
        </w:rPr>
        <w:t>广西艺术学院2021年校考网络考试工作顺利进行。</w:t>
      </w:r>
    </w:p>
    <w:p w14:paraId="5DD3C6F9" w14:textId="77777777" w:rsidR="007A7646" w:rsidRPr="001D6793" w:rsidRDefault="001D6793">
      <w:pPr>
        <w:pStyle w:val="2"/>
        <w:numPr>
          <w:ilvl w:val="0"/>
          <w:numId w:val="1"/>
        </w:numPr>
        <w:rPr>
          <w:rFonts w:asciiTheme="minorEastAsia" w:eastAsiaTheme="minorEastAsia" w:hAnsiTheme="minorEastAsia" w:cstheme="minorEastAsia"/>
          <w:sz w:val="28"/>
          <w:szCs w:val="28"/>
        </w:rPr>
      </w:pPr>
      <w:r w:rsidRPr="001D6793">
        <w:rPr>
          <w:rFonts w:asciiTheme="minorEastAsia" w:eastAsiaTheme="minorEastAsia" w:hAnsiTheme="minorEastAsia" w:cstheme="minorEastAsia" w:hint="eastAsia"/>
          <w:sz w:val="28"/>
          <w:szCs w:val="28"/>
        </w:rPr>
        <w:t>使用时间要求</w:t>
      </w:r>
    </w:p>
    <w:p w14:paraId="208513F4" w14:textId="77777777" w:rsidR="007A7646" w:rsidRPr="001D6793" w:rsidRDefault="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网络提交视频须于2021年1月</w:t>
      </w:r>
      <w:r w:rsidR="00D42C3E">
        <w:rPr>
          <w:rFonts w:asciiTheme="minorEastAsia" w:hAnsiTheme="minorEastAsia" w:cstheme="minorEastAsia" w:hint="eastAsia"/>
          <w:sz w:val="28"/>
          <w:szCs w:val="28"/>
        </w:rPr>
        <w:t>20</w:t>
      </w:r>
      <w:r w:rsidRPr="001D6793">
        <w:rPr>
          <w:rFonts w:asciiTheme="minorEastAsia" w:hAnsiTheme="minorEastAsia" w:cstheme="minorEastAsia" w:hint="eastAsia"/>
          <w:sz w:val="28"/>
          <w:szCs w:val="28"/>
        </w:rPr>
        <w:t>日前能按照采购需求中的功能要求、服务要求和技术要求投入使用，服务期为一年。</w:t>
      </w:r>
    </w:p>
    <w:p w14:paraId="2C5B34C9" w14:textId="77777777" w:rsidR="007A7646" w:rsidRPr="001D6793" w:rsidRDefault="001D6793">
      <w:pPr>
        <w:pStyle w:val="2"/>
        <w:numPr>
          <w:ilvl w:val="0"/>
          <w:numId w:val="1"/>
        </w:numPr>
        <w:rPr>
          <w:rFonts w:asciiTheme="minorEastAsia" w:eastAsiaTheme="minorEastAsia" w:hAnsiTheme="minorEastAsia" w:cstheme="minorEastAsia"/>
          <w:sz w:val="28"/>
          <w:szCs w:val="28"/>
        </w:rPr>
      </w:pPr>
      <w:r w:rsidRPr="001D6793">
        <w:rPr>
          <w:rFonts w:asciiTheme="minorEastAsia" w:eastAsiaTheme="minorEastAsia" w:hAnsiTheme="minorEastAsia" w:cstheme="minorEastAsia" w:hint="eastAsia"/>
          <w:sz w:val="28"/>
          <w:szCs w:val="28"/>
        </w:rPr>
        <w:t>功能要求</w:t>
      </w:r>
    </w:p>
    <w:p w14:paraId="4204BEE3" w14:textId="77777777" w:rsidR="007A7646" w:rsidRPr="001D6793" w:rsidRDefault="007A7646">
      <w:pPr>
        <w:pStyle w:val="a3"/>
        <w:keepNext/>
        <w:keepLines/>
        <w:numPr>
          <w:ilvl w:val="1"/>
          <w:numId w:val="2"/>
        </w:numPr>
        <w:spacing w:before="260" w:after="260" w:line="416" w:lineRule="auto"/>
        <w:ind w:firstLineChars="0"/>
        <w:outlineLvl w:val="2"/>
        <w:rPr>
          <w:rFonts w:asciiTheme="minorEastAsia" w:hAnsiTheme="minorEastAsia" w:cstheme="minorEastAsia"/>
          <w:b/>
          <w:bCs/>
          <w:vanish/>
          <w:sz w:val="28"/>
          <w:szCs w:val="28"/>
        </w:rPr>
      </w:pPr>
    </w:p>
    <w:p w14:paraId="4B1BE953" w14:textId="77777777" w:rsidR="007A7646" w:rsidRPr="001D6793" w:rsidRDefault="007A7646">
      <w:pPr>
        <w:pStyle w:val="a3"/>
        <w:keepNext/>
        <w:keepLines/>
        <w:numPr>
          <w:ilvl w:val="1"/>
          <w:numId w:val="2"/>
        </w:numPr>
        <w:spacing w:before="260" w:after="260" w:line="416" w:lineRule="auto"/>
        <w:ind w:firstLineChars="0"/>
        <w:outlineLvl w:val="2"/>
        <w:rPr>
          <w:rFonts w:asciiTheme="minorEastAsia" w:hAnsiTheme="minorEastAsia" w:cstheme="minorEastAsia"/>
          <w:b/>
          <w:bCs/>
          <w:vanish/>
          <w:sz w:val="28"/>
          <w:szCs w:val="28"/>
        </w:rPr>
      </w:pPr>
    </w:p>
    <w:p w14:paraId="08D2ED59" w14:textId="77777777" w:rsidR="007A7646" w:rsidRPr="001D6793" w:rsidRDefault="007A7646">
      <w:pPr>
        <w:pStyle w:val="a3"/>
        <w:keepNext/>
        <w:keepLines/>
        <w:numPr>
          <w:ilvl w:val="1"/>
          <w:numId w:val="2"/>
        </w:numPr>
        <w:spacing w:before="260" w:after="260" w:line="416" w:lineRule="auto"/>
        <w:ind w:firstLineChars="0"/>
        <w:outlineLvl w:val="2"/>
        <w:rPr>
          <w:rFonts w:asciiTheme="minorEastAsia" w:hAnsiTheme="minorEastAsia" w:cstheme="minorEastAsia"/>
          <w:b/>
          <w:bCs/>
          <w:vanish/>
          <w:sz w:val="28"/>
          <w:szCs w:val="28"/>
        </w:rPr>
      </w:pPr>
    </w:p>
    <w:p w14:paraId="1EE81ACB" w14:textId="77777777" w:rsidR="007A7646" w:rsidRPr="001D6793" w:rsidRDefault="007A7646">
      <w:pPr>
        <w:pStyle w:val="a3"/>
        <w:keepNext/>
        <w:keepLines/>
        <w:numPr>
          <w:ilvl w:val="1"/>
          <w:numId w:val="2"/>
        </w:numPr>
        <w:spacing w:before="260" w:after="260" w:line="416" w:lineRule="auto"/>
        <w:ind w:firstLineChars="0"/>
        <w:outlineLvl w:val="2"/>
        <w:rPr>
          <w:rFonts w:asciiTheme="minorEastAsia" w:hAnsiTheme="minorEastAsia" w:cstheme="minorEastAsia"/>
          <w:b/>
          <w:bCs/>
          <w:vanish/>
          <w:sz w:val="28"/>
          <w:szCs w:val="28"/>
        </w:rPr>
      </w:pPr>
    </w:p>
    <w:p w14:paraId="49589EB5" w14:textId="77777777" w:rsidR="007A7646" w:rsidRPr="001D6793" w:rsidRDefault="007A7646">
      <w:pPr>
        <w:pStyle w:val="a3"/>
        <w:keepNext/>
        <w:keepLines/>
        <w:numPr>
          <w:ilvl w:val="1"/>
          <w:numId w:val="2"/>
        </w:numPr>
        <w:spacing w:before="260" w:after="260" w:line="416" w:lineRule="auto"/>
        <w:ind w:firstLineChars="0"/>
        <w:outlineLvl w:val="2"/>
        <w:rPr>
          <w:rFonts w:asciiTheme="minorEastAsia" w:hAnsiTheme="minorEastAsia" w:cstheme="minorEastAsia"/>
          <w:b/>
          <w:bCs/>
          <w:vanish/>
          <w:sz w:val="28"/>
          <w:szCs w:val="28"/>
        </w:rPr>
      </w:pPr>
    </w:p>
    <w:p w14:paraId="67CD7219" w14:textId="77777777" w:rsidR="007A7646" w:rsidRPr="001D6793" w:rsidRDefault="001D6793">
      <w:pPr>
        <w:pStyle w:val="3"/>
        <w:numPr>
          <w:ilvl w:val="0"/>
          <w:numId w:val="3"/>
        </w:numPr>
        <w:rPr>
          <w:rFonts w:asciiTheme="minorEastAsia" w:hAnsiTheme="minorEastAsia" w:cstheme="minorEastAsia"/>
          <w:sz w:val="28"/>
          <w:szCs w:val="28"/>
        </w:rPr>
      </w:pPr>
      <w:r w:rsidRPr="001D6793">
        <w:rPr>
          <w:rFonts w:asciiTheme="minorEastAsia" w:hAnsiTheme="minorEastAsia" w:cstheme="minorEastAsia" w:hint="eastAsia"/>
          <w:sz w:val="28"/>
          <w:szCs w:val="28"/>
        </w:rPr>
        <w:t>院校端功能</w:t>
      </w:r>
    </w:p>
    <w:p w14:paraId="4F9F1BF2"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（1）支持考题批次设置：报考了对应日程的考生进行考题获取的时候，只能获取到对应批次的考题；</w:t>
      </w:r>
    </w:p>
    <w:p w14:paraId="25FFFE37"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（2）支持双机位：支持同系统双机位、第三方平台双机位；同</w:t>
      </w:r>
      <w:r w:rsidRPr="001D6793">
        <w:rPr>
          <w:rFonts w:asciiTheme="minorEastAsia" w:hAnsiTheme="minorEastAsia" w:cstheme="minorEastAsia" w:hint="eastAsia"/>
          <w:sz w:val="28"/>
          <w:szCs w:val="28"/>
        </w:rPr>
        <w:lastRenderedPageBreak/>
        <w:t>系统双机位辅机支持按科目分段录制上传，也支持按专业录制上传</w:t>
      </w:r>
      <w:r w:rsidR="00BB1B04">
        <w:rPr>
          <w:rFonts w:asciiTheme="minorEastAsia" w:hAnsiTheme="minorEastAsia" w:cstheme="minorEastAsia" w:hint="eastAsia"/>
          <w:sz w:val="28"/>
          <w:szCs w:val="28"/>
        </w:rPr>
        <w:t>；</w:t>
      </w:r>
    </w:p>
    <w:p w14:paraId="68C83BA6"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（3）支持专业非必考科目的选考模式：后台可以设置专业科目选考，考生可以选择自己擅长的科目进行考试；</w:t>
      </w:r>
    </w:p>
    <w:p w14:paraId="64A54DE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（4）支持不同专业相同科目合并只考一次：不同专业科目相同考试内容相同可设置基础专业，考生只需要进行一次考试；</w:t>
      </w:r>
    </w:p>
    <w:p w14:paraId="34ABA29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（5）外部报考数据导入：对不在本系统报名的考生数据进行导入，考生确认信息之后可以直接在本系统进行网络考试，无需再次进行报名；</w:t>
      </w:r>
    </w:p>
    <w:p w14:paraId="378A443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（6）科目考试模式：美术类网络考试需要选择统一考试模式，后台根据选择的考试模式动态展示需要进行维护的相关数据；</w:t>
      </w:r>
    </w:p>
    <w:p w14:paraId="4E68C4E1"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（7）支持直播考试形式：对报考人数较少的专业可以采用直播模式进行考试，考官与学生面对面进行考试；</w:t>
      </w:r>
    </w:p>
    <w:p w14:paraId="2455DB15"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（8）拍摄限制：保存限制和拍摄限制两种，保存可以进行录制视频删除，拍摄不允许进行已经拍摄视频删除；</w:t>
      </w:r>
    </w:p>
    <w:p w14:paraId="0CC28B53"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（9）次数限制：根据拍摄限制，控制考生端科目详情视频列表是否可以进行视频删除，保存次数可以进行视频删除，拍摄次数不能进行视频删除；</w:t>
      </w:r>
    </w:p>
    <w:p w14:paraId="1E67A8B3"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（10）考试说明上传：考生提交视频时候是否需要上传考试说明；</w:t>
      </w:r>
    </w:p>
    <w:p w14:paraId="09BFA1B0"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（11）说明提示：考试说明上传录入框中的默认提示信息；</w:t>
      </w:r>
    </w:p>
    <w:p w14:paraId="17AA9B6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（12）图片上传个数：考生在进行视频上传的时候控制是否进行图片上传及上传的个数；</w:t>
      </w:r>
    </w:p>
    <w:p w14:paraId="0719912C"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（13）图片上传说明：图片上传右上角的默认提示信息；</w:t>
      </w:r>
    </w:p>
    <w:p w14:paraId="7AE30006"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lastRenderedPageBreak/>
        <w:t>（14）考题查看模式：录制页面是否可以进行考题查看，分为四种：不查看、只查看文字考题、只查看图片考题和同时查看文字和图片看题；</w:t>
      </w:r>
    </w:p>
    <w:p w14:paraId="7184EB7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（15）支持指定稿件报读的文稿在另外一台手机扫码查看：可设置考生使用单独设备进行指定文稿查看考试；</w:t>
      </w:r>
    </w:p>
    <w:p w14:paraId="134A868F"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（16）外部设备检测：控制在进行视频录制的时候是否对外部接入设备进行状态检测提示；</w:t>
      </w:r>
    </w:p>
    <w:p w14:paraId="2D18CA55"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（17）录制时长：动态控制进行视频录制最大允许进行拍摄的时长；</w:t>
      </w:r>
    </w:p>
    <w:p w14:paraId="2B16E311"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（18）拍摄方向：考试视频拍摄方向，分为三种：横屏、竖屏和不限；</w:t>
      </w:r>
    </w:p>
    <w:p w14:paraId="2811C1E4"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（19）视频清晰度：考试视频拍摄的视频清晰度，分为两种：720P和480P；</w:t>
      </w:r>
    </w:p>
    <w:p w14:paraId="4C4822F1"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（20）前后置摄像头：考试视频拍摄的摄像头选择，分为四种：默认前置不限制、默认后置不限制、前置摄像头和后置摄像头；</w:t>
      </w:r>
    </w:p>
    <w:p w14:paraId="06714C9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（21）审题模式：控制录制是否进行考题倒计时查看直接进行录制；</w:t>
      </w:r>
    </w:p>
    <w:p w14:paraId="43944347"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（22）录制看题时间视频：院校可以设置是否录制考生查看考题的过程；</w:t>
      </w:r>
    </w:p>
    <w:p w14:paraId="29E5CF64"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 xml:space="preserve">（23）支持多种形式的试题：院校后台支持文本试题、图片试题、音频试题、视频试题及组合试题维护； </w:t>
      </w:r>
    </w:p>
    <w:p w14:paraId="7051E593"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（24）支持客观题形式考试：院校后台支持客观题（选择、判断、</w:t>
      </w:r>
      <w:r w:rsidRPr="001D6793">
        <w:rPr>
          <w:rFonts w:asciiTheme="minorEastAsia" w:hAnsiTheme="minorEastAsia" w:cstheme="minorEastAsia" w:hint="eastAsia"/>
          <w:sz w:val="28"/>
          <w:szCs w:val="28"/>
        </w:rPr>
        <w:lastRenderedPageBreak/>
        <w:t>简答及论述题型）；</w:t>
      </w:r>
    </w:p>
    <w:p w14:paraId="10E125BA"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（25）支持院校后台试题各种类型试题批量导入：试题导入、核验、发布，多媒体试题导入</w:t>
      </w:r>
    </w:p>
    <w:p w14:paraId="287104A6"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（26）支持科目复制：进行科目复制，方便相同专业不同日程科目新增；</w:t>
      </w:r>
    </w:p>
    <w:p w14:paraId="12CC1100"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（27）支持科目维护到日程：科目设置到指定日程，支持相同专业的不同日程设置不同科目；</w:t>
      </w:r>
    </w:p>
    <w:p w14:paraId="39B4E56C"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（28）支持视频重拍：院校后台支持对存在问题的视频进行打回重拍操作；</w:t>
      </w:r>
    </w:p>
    <w:p w14:paraId="6BD23174"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（29）支持后台查看提交考试图片及视频：院校后台可以对上传的考试图片和视频进行检查；</w:t>
      </w:r>
    </w:p>
    <w:p w14:paraId="79C02B72"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（30）支持相似度对比数据查看：可以对完成考试的考生进行考试相似度结果进行检查；</w:t>
      </w:r>
    </w:p>
    <w:p w14:paraId="5C4F9B70"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（31）支持准考证号一维码设置：支持配置准考证打印是否显示准考证号一维码信息；</w:t>
      </w:r>
    </w:p>
    <w:p w14:paraId="750B0E9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（32）院校宣传banner位：手机APP考试页面提供banner位，介绍院校和发布注意事项等信息；</w:t>
      </w:r>
    </w:p>
    <w:p w14:paraId="443BE78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（33）院校通知公告位：手机APP考试页面提供公告位，发布院校的通知公告等信息；</w:t>
      </w:r>
    </w:p>
    <w:p w14:paraId="492E589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（34）考前考试须知：进入正式考试之前可设置考前考试须知，考生阅读须知之后方可进入科目列表；</w:t>
      </w:r>
    </w:p>
    <w:p w14:paraId="1209B9A8"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（35）考生考试状态监控：后台支持按考试前、考试中、考试完</w:t>
      </w:r>
      <w:r w:rsidRPr="001D6793">
        <w:rPr>
          <w:rFonts w:asciiTheme="minorEastAsia" w:hAnsiTheme="minorEastAsia" w:cstheme="minorEastAsia" w:hint="eastAsia"/>
          <w:sz w:val="28"/>
          <w:szCs w:val="28"/>
        </w:rPr>
        <w:lastRenderedPageBreak/>
        <w:t>成的状态过滤</w:t>
      </w:r>
    </w:p>
    <w:p w14:paraId="1A240DD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（36）院校后台支持大屏查看考试数据：院校后台可以对只导日期下的考试数据进行多维度查看</w:t>
      </w:r>
    </w:p>
    <w:p w14:paraId="7434BB16"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（37）支持考试图片及视频批量导出功能：院校后台可以对考生上传的视频及图片信息进行批量导出</w:t>
      </w:r>
    </w:p>
    <w:p w14:paraId="25FA391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（38）支持考试承诺书设置：院校可以进行考试承诺书设置，考生在进入正式考试之前需要进行考试承诺书阅读确认或者手写拍照上传；</w:t>
      </w:r>
    </w:p>
    <w:p w14:paraId="0B6D428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（39）支持考生行为日志后台查询：院校可对考生考试过程中的操作日志信息进行后台查看，方便定位问题；</w:t>
      </w:r>
    </w:p>
    <w:p w14:paraId="799E3C10"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（40）提供视频多线程下载工具，可自定义视频文件名，设置自动下载时间；</w:t>
      </w:r>
    </w:p>
    <w:p w14:paraId="467317CA" w14:textId="77777777" w:rsidR="007A7646" w:rsidRPr="001D6793" w:rsidRDefault="001D6793">
      <w:pPr>
        <w:pStyle w:val="3"/>
        <w:numPr>
          <w:ilvl w:val="0"/>
          <w:numId w:val="3"/>
        </w:numPr>
        <w:rPr>
          <w:rFonts w:asciiTheme="minorEastAsia" w:hAnsiTheme="minorEastAsia" w:cstheme="minorEastAsia"/>
          <w:sz w:val="28"/>
          <w:szCs w:val="28"/>
        </w:rPr>
      </w:pPr>
      <w:r w:rsidRPr="001D6793">
        <w:rPr>
          <w:rFonts w:asciiTheme="minorEastAsia" w:hAnsiTheme="minorEastAsia" w:cstheme="minorEastAsia" w:hint="eastAsia"/>
          <w:sz w:val="28"/>
          <w:szCs w:val="28"/>
        </w:rPr>
        <w:t>考生端功能</w:t>
      </w:r>
    </w:p>
    <w:p w14:paraId="48648277"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（1）支持人脸认证：考生进行考试视频录制之前需要进行人脸认证，根据院校设置是否需要认证通过才允许进行考试；</w:t>
      </w:r>
    </w:p>
    <w:p w14:paraId="52EDE027"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（2）支持样例视频查看：考生可以在考试之前对院校设置的样例视频进行查看，了解正式考试操作流程；</w:t>
      </w:r>
    </w:p>
    <w:p w14:paraId="0ABD189B"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（3）支持模拟考试：考生在进行正式考试之前需进行模拟考试，熟悉正式考试的录制相关流程；</w:t>
      </w:r>
    </w:p>
    <w:p w14:paraId="13659D05"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（4）考前人脸对比：统考、认证、身份证、公安部对比</w:t>
      </w:r>
      <w:r w:rsidR="003F2DB3">
        <w:rPr>
          <w:rFonts w:asciiTheme="minorEastAsia" w:hAnsiTheme="minorEastAsia" w:cstheme="minorEastAsia" w:hint="eastAsia"/>
          <w:sz w:val="28"/>
          <w:szCs w:val="28"/>
        </w:rPr>
        <w:t>；</w:t>
      </w:r>
    </w:p>
    <w:p w14:paraId="3C4590D3"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（5）考试前拍摄条件检查：检查电量、存储、麦克风是否满足</w:t>
      </w:r>
      <w:r w:rsidRPr="001D6793">
        <w:rPr>
          <w:rFonts w:asciiTheme="minorEastAsia" w:hAnsiTheme="minorEastAsia" w:cstheme="minorEastAsia" w:hint="eastAsia"/>
          <w:sz w:val="28"/>
          <w:szCs w:val="28"/>
        </w:rPr>
        <w:lastRenderedPageBreak/>
        <w:t>考试需要</w:t>
      </w:r>
      <w:r w:rsidR="003F2DB3">
        <w:rPr>
          <w:rFonts w:asciiTheme="minorEastAsia" w:hAnsiTheme="minorEastAsia" w:cstheme="minorEastAsia" w:hint="eastAsia"/>
          <w:sz w:val="28"/>
          <w:szCs w:val="28"/>
        </w:rPr>
        <w:t>；</w:t>
      </w:r>
    </w:p>
    <w:p w14:paraId="53D1B77B"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（6）自动进行录制：考生在科目详情未进行录制，系统将自动进入考试录制页面；</w:t>
      </w:r>
    </w:p>
    <w:p w14:paraId="2F78D8C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（7）支持视频录制异常中断后继续录制：考生在规定时间内可以接着上次录制继续录制；</w:t>
      </w:r>
    </w:p>
    <w:p w14:paraId="4A22189F"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（8）支持边录制边查看考题：考生在进行录制的时候可以边考试边查看考题信息</w:t>
      </w:r>
      <w:r w:rsidR="00F34FD7">
        <w:rPr>
          <w:rFonts w:asciiTheme="minorEastAsia" w:hAnsiTheme="minorEastAsia" w:cstheme="minorEastAsia" w:hint="eastAsia"/>
          <w:sz w:val="28"/>
          <w:szCs w:val="28"/>
        </w:rPr>
        <w:t>；</w:t>
      </w:r>
    </w:p>
    <w:p w14:paraId="19177809"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（9）记录考生看题信息：将考生看题的过程进行录制，提交，监控考生整个考生过程；</w:t>
      </w:r>
    </w:p>
    <w:p w14:paraId="3464B6CE"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（10）双机位录制：进行网络考试视频录制需要双机位录制，确保监控考生考试的全部内容；</w:t>
      </w:r>
    </w:p>
    <w:p w14:paraId="16C5C5E5" w14:textId="77777777" w:rsidR="007A7646" w:rsidRPr="001D6793" w:rsidRDefault="001D6793" w:rsidP="001D6793">
      <w:p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（11）防止考生录错账号：在科目详情页面增加考生认证照片显示，防止考生账号用错</w:t>
      </w:r>
      <w:r w:rsidR="00EC4F73">
        <w:rPr>
          <w:rFonts w:asciiTheme="minorEastAsia" w:hAnsiTheme="minorEastAsia" w:cstheme="minorEastAsia" w:hint="eastAsia"/>
          <w:sz w:val="28"/>
          <w:szCs w:val="28"/>
        </w:rPr>
        <w:t>。</w:t>
      </w:r>
    </w:p>
    <w:p w14:paraId="3C45997D" w14:textId="77777777" w:rsidR="007A7646" w:rsidRPr="001D6793" w:rsidRDefault="001D6793">
      <w:pPr>
        <w:pStyle w:val="2"/>
        <w:numPr>
          <w:ilvl w:val="0"/>
          <w:numId w:val="1"/>
        </w:numPr>
        <w:rPr>
          <w:rFonts w:asciiTheme="minorEastAsia" w:eastAsiaTheme="minorEastAsia" w:hAnsiTheme="minorEastAsia" w:cstheme="minorEastAsia"/>
          <w:sz w:val="28"/>
          <w:szCs w:val="28"/>
        </w:rPr>
      </w:pPr>
      <w:r w:rsidRPr="001D6793">
        <w:rPr>
          <w:rFonts w:asciiTheme="minorEastAsia" w:eastAsiaTheme="minorEastAsia" w:hAnsiTheme="minorEastAsia" w:cstheme="minorEastAsia" w:hint="eastAsia"/>
          <w:sz w:val="28"/>
          <w:szCs w:val="28"/>
        </w:rPr>
        <w:t>服务要求</w:t>
      </w:r>
    </w:p>
    <w:p w14:paraId="551E2C32" w14:textId="77777777" w:rsidR="007A7646" w:rsidRPr="001D6793" w:rsidRDefault="001D6793">
      <w:pPr>
        <w:numPr>
          <w:ilvl w:val="0"/>
          <w:numId w:val="4"/>
        </w:num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乙方提供报名所需要云应用服务器、互联网接入带宽、云储存服务器，负责做好数据备份及系统安全服务。</w:t>
      </w:r>
    </w:p>
    <w:p w14:paraId="01926790" w14:textId="77777777" w:rsidR="007A7646" w:rsidRPr="001D6793" w:rsidRDefault="001D6793">
      <w:pPr>
        <w:numPr>
          <w:ilvl w:val="0"/>
          <w:numId w:val="4"/>
        </w:numPr>
        <w:spacing w:line="360" w:lineRule="auto"/>
        <w:ind w:firstLineChars="200"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乙方为甲方提供网络提交系统相关的信息服务和技术支持，包含考生常见问题回复、院校招生资讯发布、本院校数据统计、数据分析、视频提交系统操作说明文档、系统使用培训、信息技术咨询。</w:t>
      </w:r>
    </w:p>
    <w:p w14:paraId="689BBA47" w14:textId="77777777" w:rsidR="007A7646" w:rsidRPr="001D6793" w:rsidRDefault="001D6793">
      <w:pPr>
        <w:pStyle w:val="2"/>
        <w:numPr>
          <w:ilvl w:val="0"/>
          <w:numId w:val="1"/>
        </w:numPr>
        <w:rPr>
          <w:rFonts w:asciiTheme="minorEastAsia" w:eastAsiaTheme="minorEastAsia" w:hAnsiTheme="minorEastAsia" w:cstheme="minorEastAsia"/>
          <w:sz w:val="28"/>
          <w:szCs w:val="28"/>
        </w:rPr>
      </w:pPr>
      <w:r w:rsidRPr="001D6793">
        <w:rPr>
          <w:rFonts w:asciiTheme="minorEastAsia" w:eastAsiaTheme="minorEastAsia" w:hAnsiTheme="minorEastAsia" w:cstheme="minorEastAsia" w:hint="eastAsia"/>
          <w:sz w:val="28"/>
          <w:szCs w:val="28"/>
        </w:rPr>
        <w:lastRenderedPageBreak/>
        <w:t>技术要求</w:t>
      </w:r>
    </w:p>
    <w:p w14:paraId="39463420"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实现用户、报名、网络提交视频、网络评分各模块数据库分离，保障各业务数据库访问安全稳定。</w:t>
      </w:r>
    </w:p>
    <w:p w14:paraId="554A7801"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实现业务数据读写分离，使查询与写入操作互不影响数据库服务器性能；能合理利用缓存技术，有效降低数据库访问压力。</w:t>
      </w:r>
    </w:p>
    <w:p w14:paraId="24EAAA0A"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能够将系统的多个应用分离部署，形成高可用的系统分布式集群，以保障业务运行的高可用性。</w:t>
      </w:r>
    </w:p>
    <w:p w14:paraId="5989F5C8"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支持每秒15万用户同时在线考试的PTS</w:t>
      </w:r>
      <w:r w:rsidR="00390044">
        <w:rPr>
          <w:rFonts w:asciiTheme="minorEastAsia" w:hAnsiTheme="minorEastAsia" w:cstheme="minorEastAsia" w:hint="eastAsia"/>
          <w:sz w:val="28"/>
          <w:szCs w:val="28"/>
        </w:rPr>
        <w:t>全链路压测</w:t>
      </w:r>
      <w:r w:rsidRPr="001D6793">
        <w:rPr>
          <w:rFonts w:asciiTheme="minorEastAsia" w:hAnsiTheme="minorEastAsia" w:cstheme="minorEastAsia" w:hint="eastAsia"/>
          <w:sz w:val="28"/>
          <w:szCs w:val="28"/>
        </w:rPr>
        <w:t>。</w:t>
      </w:r>
    </w:p>
    <w:p w14:paraId="1CA6E3AF"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客户端与服务器之间通讯采用HTTPS通道；招生敏感数据（考生联系电话和通讯地址）在数据库采用加密存储；用户（管理员和考生）连续多次登陆密码错误账号锁定；</w:t>
      </w:r>
    </w:p>
    <w:p w14:paraId="497964E0"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云服务器需满足以下要求：</w:t>
      </w:r>
    </w:p>
    <w:p w14:paraId="511FB6F9" w14:textId="77777777" w:rsidR="007A7646" w:rsidRPr="001D6793" w:rsidRDefault="001D6793">
      <w:pPr>
        <w:pStyle w:val="1"/>
        <w:spacing w:line="360" w:lineRule="auto"/>
        <w:ind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（1）云服务器200台以上，单台服务器规格在8核16G及以上，购买期限截止日期必须不早于2021年7月30日。</w:t>
      </w:r>
    </w:p>
    <w:p w14:paraId="48BB40E1" w14:textId="77777777" w:rsidR="007A7646" w:rsidRPr="001D6793" w:rsidRDefault="001D6793">
      <w:pPr>
        <w:pStyle w:val="1"/>
        <w:spacing w:line="360" w:lineRule="auto"/>
        <w:ind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（2）云数据库服务器2台，单台服务器规格在32核128G及以上，购买期限截止日期必须不早于2021年7月30日。</w:t>
      </w:r>
    </w:p>
    <w:p w14:paraId="52B4CA15" w14:textId="77777777" w:rsidR="007A7646" w:rsidRPr="001D6793" w:rsidRDefault="001D6793">
      <w:pPr>
        <w:pStyle w:val="1"/>
        <w:spacing w:line="360" w:lineRule="auto"/>
        <w:ind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（3）负载均衡SLB，最大可以支持连接数: 100万，每秒新建连接数 (CPS): 10万，每秒查询数 (QPS): 5万，购买期限截止日期必须不早于2021年7月30日。</w:t>
      </w:r>
    </w:p>
    <w:p w14:paraId="7CB9795E" w14:textId="77777777" w:rsidR="007A7646" w:rsidRPr="001D6793" w:rsidRDefault="001D6793">
      <w:pPr>
        <w:pStyle w:val="1"/>
        <w:spacing w:line="360" w:lineRule="auto"/>
        <w:ind w:firstLine="560"/>
        <w:rPr>
          <w:rFonts w:asciiTheme="minorEastAsia" w:hAnsiTheme="minorEastAsia" w:cstheme="minorEastAsia"/>
          <w:sz w:val="28"/>
          <w:szCs w:val="28"/>
        </w:rPr>
      </w:pPr>
      <w:r w:rsidRPr="001D6793">
        <w:rPr>
          <w:rFonts w:asciiTheme="minorEastAsia" w:hAnsiTheme="minorEastAsia" w:cstheme="minorEastAsia" w:hint="eastAsia"/>
          <w:sz w:val="28"/>
          <w:szCs w:val="28"/>
        </w:rPr>
        <w:t>（4）云数据库Redis，实例规格要求256G集群（16节点）及以上，购买期限截止日期必须不早于2021年7月30日。</w:t>
      </w:r>
    </w:p>
    <w:p w14:paraId="72720102"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WEB防火墙，带宽不少于5G，购买期限截止日期必须不早于</w:t>
      </w:r>
      <w:r w:rsidRPr="001D6793">
        <w:rPr>
          <w:rFonts w:asciiTheme="minorEastAsia" w:hAnsiTheme="minorEastAsia" w:cstheme="minorEastAsia" w:hint="eastAsia"/>
          <w:sz w:val="28"/>
          <w:szCs w:val="28"/>
        </w:rPr>
        <w:lastRenderedPageBreak/>
        <w:t>2021年7月30日。</w:t>
      </w:r>
    </w:p>
    <w:p w14:paraId="1A9D9F4B"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存储服务器多地区专用传输渠道,使用华北、华东、华南、西南四个区域传输渠道的存储服务器，每个区域支持30G/s的传输速度。</w:t>
      </w:r>
    </w:p>
    <w:p w14:paraId="2BF4B393" w14:textId="77777777" w:rsidR="007A7646" w:rsidRPr="001D6793" w:rsidRDefault="001D6793">
      <w:pPr>
        <w:numPr>
          <w:ilvl w:val="0"/>
          <w:numId w:val="5"/>
        </w:numPr>
        <w:spacing w:line="360" w:lineRule="auto"/>
        <w:rPr>
          <w:rFonts w:asciiTheme="minorEastAsia" w:hAnsiTheme="minorEastAsia" w:cstheme="minorEastAsia"/>
          <w:sz w:val="28"/>
          <w:szCs w:val="28"/>
        </w:rPr>
      </w:pPr>
      <w:r w:rsidRPr="001D6793">
        <w:rPr>
          <w:rFonts w:asciiTheme="minorEastAsia" w:hAnsiTheme="minorEastAsia" w:cstheme="minorEastAsia" w:hint="eastAsia"/>
          <w:sz w:val="28"/>
          <w:szCs w:val="28"/>
        </w:rPr>
        <w:t>全国CDN加速访问,对视频进行全国加速就近访问，降低延迟，提高视频播放速度。</w:t>
      </w:r>
    </w:p>
    <w:p w14:paraId="6599D223" w14:textId="77777777" w:rsidR="007A7646" w:rsidRPr="001D6793" w:rsidRDefault="007A7646" w:rsidP="00F34165">
      <w:pPr>
        <w:spacing w:line="360" w:lineRule="auto"/>
        <w:rPr>
          <w:rFonts w:asciiTheme="minorEastAsia" w:hAnsiTheme="minorEastAsia" w:cstheme="minorEastAsia"/>
          <w:sz w:val="28"/>
          <w:szCs w:val="28"/>
        </w:rPr>
      </w:pPr>
      <w:bookmarkStart w:id="0" w:name="_GoBack"/>
      <w:bookmarkEnd w:id="0"/>
    </w:p>
    <w:sectPr w:rsidR="007A7646" w:rsidRPr="001D679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16EF1" w14:textId="77777777" w:rsidR="00B45F1B" w:rsidRDefault="00B45F1B" w:rsidP="00A201D6">
      <w:r>
        <w:separator/>
      </w:r>
    </w:p>
  </w:endnote>
  <w:endnote w:type="continuationSeparator" w:id="0">
    <w:p w14:paraId="7F4D6BA7" w14:textId="77777777" w:rsidR="00B45F1B" w:rsidRDefault="00B45F1B" w:rsidP="00A2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015904"/>
      <w:docPartObj>
        <w:docPartGallery w:val="Page Numbers (Bottom of Page)"/>
        <w:docPartUnique/>
      </w:docPartObj>
    </w:sdtPr>
    <w:sdtContent>
      <w:sdt>
        <w:sdtPr>
          <w:id w:val="-1669238322"/>
          <w:docPartObj>
            <w:docPartGallery w:val="Page Numbers (Top of Page)"/>
            <w:docPartUnique/>
          </w:docPartObj>
        </w:sdtPr>
        <w:sdtContent>
          <w:p w14:paraId="2B37BC0D" w14:textId="77793F17" w:rsidR="00283F95" w:rsidRDefault="00283F9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2789F">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2789F">
              <w:rPr>
                <w:b/>
                <w:bCs/>
                <w:noProof/>
              </w:rPr>
              <w:t>8</w:t>
            </w:r>
            <w:r>
              <w:rPr>
                <w:b/>
                <w:bCs/>
                <w:sz w:val="24"/>
                <w:szCs w:val="24"/>
              </w:rPr>
              <w:fldChar w:fldCharType="end"/>
            </w:r>
          </w:p>
        </w:sdtContent>
      </w:sdt>
    </w:sdtContent>
  </w:sdt>
  <w:p w14:paraId="114F06D6" w14:textId="77777777" w:rsidR="00283F95" w:rsidRDefault="00283F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C40FE" w14:textId="77777777" w:rsidR="00B45F1B" w:rsidRDefault="00B45F1B" w:rsidP="00A201D6">
      <w:r>
        <w:separator/>
      </w:r>
    </w:p>
  </w:footnote>
  <w:footnote w:type="continuationSeparator" w:id="0">
    <w:p w14:paraId="576F47FF" w14:textId="77777777" w:rsidR="00B45F1B" w:rsidRDefault="00B45F1B" w:rsidP="00A20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455F2"/>
    <w:multiLevelType w:val="singleLevel"/>
    <w:tmpl w:val="D24455F2"/>
    <w:lvl w:ilvl="0">
      <w:start w:val="1"/>
      <w:numFmt w:val="chineseCounting"/>
      <w:suff w:val="nothing"/>
      <w:lvlText w:val="%1、"/>
      <w:lvlJc w:val="left"/>
      <w:pPr>
        <w:ind w:left="0" w:firstLine="420"/>
      </w:pPr>
      <w:rPr>
        <w:rFonts w:hint="eastAsia"/>
      </w:rPr>
    </w:lvl>
  </w:abstractNum>
  <w:abstractNum w:abstractNumId="1">
    <w:nsid w:val="1EB2509D"/>
    <w:multiLevelType w:val="singleLevel"/>
    <w:tmpl w:val="1EB2509D"/>
    <w:lvl w:ilvl="0">
      <w:start w:val="1"/>
      <w:numFmt w:val="decimal"/>
      <w:lvlText w:val="%1."/>
      <w:lvlJc w:val="left"/>
      <w:pPr>
        <w:ind w:left="425" w:hanging="425"/>
      </w:pPr>
      <w:rPr>
        <w:rFonts w:hint="default"/>
      </w:rPr>
    </w:lvl>
  </w:abstractNum>
  <w:abstractNum w:abstractNumId="2">
    <w:nsid w:val="5DD649B2"/>
    <w:multiLevelType w:val="singleLevel"/>
    <w:tmpl w:val="5DD649B2"/>
    <w:lvl w:ilvl="0">
      <w:start w:val="1"/>
      <w:numFmt w:val="decimal"/>
      <w:suff w:val="nothing"/>
      <w:lvlText w:val="%1．"/>
      <w:lvlJc w:val="left"/>
      <w:pPr>
        <w:ind w:left="0" w:firstLine="400"/>
      </w:pPr>
      <w:rPr>
        <w:rFonts w:hint="default"/>
      </w:rPr>
    </w:lvl>
  </w:abstractNum>
  <w:abstractNum w:abstractNumId="3">
    <w:nsid w:val="5DD649E7"/>
    <w:multiLevelType w:val="singleLevel"/>
    <w:tmpl w:val="5DD649E7"/>
    <w:lvl w:ilvl="0">
      <w:start w:val="1"/>
      <w:numFmt w:val="decimal"/>
      <w:suff w:val="nothing"/>
      <w:lvlText w:val="%1．"/>
      <w:lvlJc w:val="left"/>
      <w:pPr>
        <w:ind w:left="0" w:firstLine="400"/>
      </w:pPr>
      <w:rPr>
        <w:rFonts w:hint="default"/>
      </w:rPr>
    </w:lvl>
  </w:abstractNum>
  <w:abstractNum w:abstractNumId="4">
    <w:nsid w:val="61F53E9B"/>
    <w:multiLevelType w:val="multilevel"/>
    <w:tmpl w:val="61F53E9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3188"/>
    <w:rsid w:val="000525A1"/>
    <w:rsid w:val="000A2771"/>
    <w:rsid w:val="00103785"/>
    <w:rsid w:val="0012789F"/>
    <w:rsid w:val="001A4FA6"/>
    <w:rsid w:val="001B2511"/>
    <w:rsid w:val="001D6793"/>
    <w:rsid w:val="00256942"/>
    <w:rsid w:val="00283F95"/>
    <w:rsid w:val="003033D4"/>
    <w:rsid w:val="003657C2"/>
    <w:rsid w:val="00390044"/>
    <w:rsid w:val="003F2DB3"/>
    <w:rsid w:val="00434013"/>
    <w:rsid w:val="00456002"/>
    <w:rsid w:val="00463846"/>
    <w:rsid w:val="00494D69"/>
    <w:rsid w:val="004D0AC0"/>
    <w:rsid w:val="004E5264"/>
    <w:rsid w:val="00553D3E"/>
    <w:rsid w:val="0055534D"/>
    <w:rsid w:val="00575750"/>
    <w:rsid w:val="00623410"/>
    <w:rsid w:val="00624F35"/>
    <w:rsid w:val="00672FEC"/>
    <w:rsid w:val="0072264D"/>
    <w:rsid w:val="00752816"/>
    <w:rsid w:val="007A7646"/>
    <w:rsid w:val="00852CE9"/>
    <w:rsid w:val="008D5940"/>
    <w:rsid w:val="008F206B"/>
    <w:rsid w:val="00A20165"/>
    <w:rsid w:val="00A201D6"/>
    <w:rsid w:val="00AA496F"/>
    <w:rsid w:val="00AC7A83"/>
    <w:rsid w:val="00AF33A8"/>
    <w:rsid w:val="00B45F1B"/>
    <w:rsid w:val="00B97E24"/>
    <w:rsid w:val="00BB1B04"/>
    <w:rsid w:val="00D42C3E"/>
    <w:rsid w:val="00D60F94"/>
    <w:rsid w:val="00D77EF8"/>
    <w:rsid w:val="00EC4F73"/>
    <w:rsid w:val="00ED7207"/>
    <w:rsid w:val="00F04760"/>
    <w:rsid w:val="00F067BA"/>
    <w:rsid w:val="00F34165"/>
    <w:rsid w:val="00F34FD7"/>
    <w:rsid w:val="00F64B09"/>
    <w:rsid w:val="07BA750C"/>
    <w:rsid w:val="08A126FF"/>
    <w:rsid w:val="0D5A5A2F"/>
    <w:rsid w:val="141F7C1D"/>
    <w:rsid w:val="14C3068C"/>
    <w:rsid w:val="16F73188"/>
    <w:rsid w:val="25C3748A"/>
    <w:rsid w:val="301C11CC"/>
    <w:rsid w:val="34405271"/>
    <w:rsid w:val="34437379"/>
    <w:rsid w:val="36061A54"/>
    <w:rsid w:val="664D084A"/>
    <w:rsid w:val="6D29750C"/>
    <w:rsid w:val="6FF64193"/>
    <w:rsid w:val="7892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paragraph" w:styleId="a4">
    <w:name w:val="header"/>
    <w:basedOn w:val="a"/>
    <w:link w:val="Char"/>
    <w:unhideWhenUsed/>
    <w:rsid w:val="00A20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01D6"/>
    <w:rPr>
      <w:kern w:val="2"/>
      <w:sz w:val="18"/>
      <w:szCs w:val="18"/>
    </w:rPr>
  </w:style>
  <w:style w:type="paragraph" w:styleId="a5">
    <w:name w:val="footer"/>
    <w:basedOn w:val="a"/>
    <w:link w:val="Char0"/>
    <w:uiPriority w:val="99"/>
    <w:unhideWhenUsed/>
    <w:rsid w:val="00A201D6"/>
    <w:pPr>
      <w:tabs>
        <w:tab w:val="center" w:pos="4153"/>
        <w:tab w:val="right" w:pos="8306"/>
      </w:tabs>
      <w:snapToGrid w:val="0"/>
      <w:jc w:val="left"/>
    </w:pPr>
    <w:rPr>
      <w:sz w:val="18"/>
      <w:szCs w:val="18"/>
    </w:rPr>
  </w:style>
  <w:style w:type="character" w:customStyle="1" w:styleId="Char0">
    <w:name w:val="页脚 Char"/>
    <w:basedOn w:val="a0"/>
    <w:link w:val="a5"/>
    <w:uiPriority w:val="99"/>
    <w:rsid w:val="00A201D6"/>
    <w:rPr>
      <w:kern w:val="2"/>
      <w:sz w:val="18"/>
      <w:szCs w:val="18"/>
    </w:rPr>
  </w:style>
  <w:style w:type="paragraph" w:styleId="a6">
    <w:name w:val="Balloon Text"/>
    <w:basedOn w:val="a"/>
    <w:link w:val="Char1"/>
    <w:rsid w:val="0012789F"/>
    <w:rPr>
      <w:sz w:val="18"/>
      <w:szCs w:val="18"/>
    </w:rPr>
  </w:style>
  <w:style w:type="character" w:customStyle="1" w:styleId="Char1">
    <w:name w:val="批注框文本 Char"/>
    <w:basedOn w:val="a0"/>
    <w:link w:val="a6"/>
    <w:rsid w:val="0012789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paragraph" w:styleId="a4">
    <w:name w:val="header"/>
    <w:basedOn w:val="a"/>
    <w:link w:val="Char"/>
    <w:unhideWhenUsed/>
    <w:rsid w:val="00A20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01D6"/>
    <w:rPr>
      <w:kern w:val="2"/>
      <w:sz w:val="18"/>
      <w:szCs w:val="18"/>
    </w:rPr>
  </w:style>
  <w:style w:type="paragraph" w:styleId="a5">
    <w:name w:val="footer"/>
    <w:basedOn w:val="a"/>
    <w:link w:val="Char0"/>
    <w:uiPriority w:val="99"/>
    <w:unhideWhenUsed/>
    <w:rsid w:val="00A201D6"/>
    <w:pPr>
      <w:tabs>
        <w:tab w:val="center" w:pos="4153"/>
        <w:tab w:val="right" w:pos="8306"/>
      </w:tabs>
      <w:snapToGrid w:val="0"/>
      <w:jc w:val="left"/>
    </w:pPr>
    <w:rPr>
      <w:sz w:val="18"/>
      <w:szCs w:val="18"/>
    </w:rPr>
  </w:style>
  <w:style w:type="character" w:customStyle="1" w:styleId="Char0">
    <w:name w:val="页脚 Char"/>
    <w:basedOn w:val="a0"/>
    <w:link w:val="a5"/>
    <w:uiPriority w:val="99"/>
    <w:rsid w:val="00A201D6"/>
    <w:rPr>
      <w:kern w:val="2"/>
      <w:sz w:val="18"/>
      <w:szCs w:val="18"/>
    </w:rPr>
  </w:style>
  <w:style w:type="paragraph" w:styleId="a6">
    <w:name w:val="Balloon Text"/>
    <w:basedOn w:val="a"/>
    <w:link w:val="Char1"/>
    <w:rsid w:val="0012789F"/>
    <w:rPr>
      <w:sz w:val="18"/>
      <w:szCs w:val="18"/>
    </w:rPr>
  </w:style>
  <w:style w:type="character" w:customStyle="1" w:styleId="Char1">
    <w:name w:val="批注框文本 Char"/>
    <w:basedOn w:val="a0"/>
    <w:link w:val="a6"/>
    <w:rsid w:val="001278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56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505</Words>
  <Characters>2884</Characters>
  <Application>Microsoft Office Word</Application>
  <DocSecurity>0</DocSecurity>
  <Lines>24</Lines>
  <Paragraphs>6</Paragraphs>
  <ScaleCrop>false</ScaleCrop>
  <Company>Home</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wayne</cp:lastModifiedBy>
  <cp:revision>38</cp:revision>
  <cp:lastPrinted>2020-12-29T01:29:00Z</cp:lastPrinted>
  <dcterms:created xsi:type="dcterms:W3CDTF">2020-12-06T07:00:00Z</dcterms:created>
  <dcterms:modified xsi:type="dcterms:W3CDTF">2020-12-29T01:29:00Z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